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004" w:rsidRDefault="002D0004" w:rsidP="002D0004">
      <w:pPr>
        <w:spacing w:line="360" w:lineRule="auto"/>
        <w:jc w:val="center"/>
        <w:rPr>
          <w:rFonts w:asciiTheme="minorHAnsi" w:hAnsiTheme="minorHAnsi"/>
          <w:b/>
        </w:rPr>
      </w:pPr>
      <w:r w:rsidRPr="002D0004">
        <w:rPr>
          <w:rFonts w:asciiTheme="minorHAnsi" w:hAnsiTheme="minorHAnsi"/>
          <w:b/>
        </w:rPr>
        <w:t>Черноморско-каспийският регион като стратегическа енергийна зона</w:t>
      </w:r>
    </w:p>
    <w:p w:rsidR="006E235D" w:rsidRDefault="006E235D" w:rsidP="006E235D">
      <w:pPr>
        <w:spacing w:line="360" w:lineRule="auto"/>
        <w:jc w:val="center"/>
        <w:rPr>
          <w:rFonts w:asciiTheme="minorHAnsi" w:hAnsiTheme="minorHAnsi"/>
          <w:b/>
          <w:sz w:val="22"/>
          <w:szCs w:val="22"/>
        </w:rPr>
      </w:pPr>
    </w:p>
    <w:p w:rsidR="006E235D" w:rsidRPr="006E235D" w:rsidRDefault="006E235D" w:rsidP="006E235D">
      <w:pPr>
        <w:spacing w:line="360" w:lineRule="auto"/>
        <w:jc w:val="center"/>
        <w:rPr>
          <w:rFonts w:asciiTheme="minorHAnsi" w:hAnsiTheme="minorHAnsi"/>
          <w:b/>
          <w:sz w:val="22"/>
          <w:szCs w:val="22"/>
        </w:rPr>
      </w:pPr>
      <w:r w:rsidRPr="006E235D">
        <w:rPr>
          <w:rFonts w:asciiTheme="minorHAnsi" w:hAnsiTheme="minorHAnsi"/>
          <w:b/>
          <w:sz w:val="22"/>
          <w:szCs w:val="22"/>
        </w:rPr>
        <w:t xml:space="preserve">Black </w:t>
      </w:r>
      <w:proofErr w:type="spellStart"/>
      <w:r w:rsidRPr="006E235D">
        <w:rPr>
          <w:rFonts w:asciiTheme="minorHAnsi" w:hAnsiTheme="minorHAnsi"/>
          <w:b/>
          <w:sz w:val="22"/>
          <w:szCs w:val="22"/>
        </w:rPr>
        <w:t>Sea-Caspian</w:t>
      </w:r>
      <w:proofErr w:type="spellEnd"/>
      <w:r w:rsidRPr="006E235D">
        <w:rPr>
          <w:rFonts w:asciiTheme="minorHAnsi" w:hAnsiTheme="minorHAnsi"/>
          <w:b/>
          <w:sz w:val="22"/>
          <w:szCs w:val="22"/>
        </w:rPr>
        <w:t xml:space="preserve"> </w:t>
      </w:r>
      <w:proofErr w:type="spellStart"/>
      <w:r w:rsidRPr="006E235D">
        <w:rPr>
          <w:rFonts w:asciiTheme="minorHAnsi" w:hAnsiTheme="minorHAnsi"/>
          <w:b/>
          <w:sz w:val="22"/>
          <w:szCs w:val="22"/>
        </w:rPr>
        <w:t>region</w:t>
      </w:r>
      <w:proofErr w:type="spellEnd"/>
      <w:r w:rsidRPr="006E235D">
        <w:rPr>
          <w:rFonts w:asciiTheme="minorHAnsi" w:hAnsiTheme="minorHAnsi"/>
          <w:b/>
          <w:sz w:val="22"/>
          <w:szCs w:val="22"/>
        </w:rPr>
        <w:t xml:space="preserve"> </w:t>
      </w:r>
      <w:proofErr w:type="spellStart"/>
      <w:r w:rsidRPr="006E235D">
        <w:rPr>
          <w:rFonts w:asciiTheme="minorHAnsi" w:hAnsiTheme="minorHAnsi"/>
          <w:b/>
          <w:sz w:val="22"/>
          <w:szCs w:val="22"/>
        </w:rPr>
        <w:t>as</w:t>
      </w:r>
      <w:proofErr w:type="spellEnd"/>
      <w:r w:rsidRPr="006E235D">
        <w:rPr>
          <w:rFonts w:asciiTheme="minorHAnsi" w:hAnsiTheme="minorHAnsi"/>
          <w:b/>
          <w:sz w:val="22"/>
          <w:szCs w:val="22"/>
        </w:rPr>
        <w:t xml:space="preserve"> a </w:t>
      </w:r>
      <w:proofErr w:type="spellStart"/>
      <w:r w:rsidRPr="006E235D">
        <w:rPr>
          <w:rFonts w:asciiTheme="minorHAnsi" w:hAnsiTheme="minorHAnsi"/>
          <w:b/>
          <w:sz w:val="22"/>
          <w:szCs w:val="22"/>
        </w:rPr>
        <w:t>strategic</w:t>
      </w:r>
      <w:proofErr w:type="spellEnd"/>
      <w:r w:rsidRPr="006E235D">
        <w:rPr>
          <w:rFonts w:asciiTheme="minorHAnsi" w:hAnsiTheme="minorHAnsi"/>
          <w:b/>
          <w:sz w:val="22"/>
          <w:szCs w:val="22"/>
        </w:rPr>
        <w:t xml:space="preserve"> </w:t>
      </w:r>
      <w:proofErr w:type="spellStart"/>
      <w:r w:rsidRPr="006E235D">
        <w:rPr>
          <w:rFonts w:asciiTheme="minorHAnsi" w:hAnsiTheme="minorHAnsi"/>
          <w:b/>
          <w:sz w:val="22"/>
          <w:szCs w:val="22"/>
        </w:rPr>
        <w:t>energy</w:t>
      </w:r>
      <w:proofErr w:type="spellEnd"/>
      <w:r w:rsidRPr="006E235D">
        <w:rPr>
          <w:rFonts w:asciiTheme="minorHAnsi" w:hAnsiTheme="minorHAnsi"/>
          <w:b/>
          <w:sz w:val="22"/>
          <w:szCs w:val="22"/>
        </w:rPr>
        <w:t xml:space="preserve"> </w:t>
      </w:r>
      <w:proofErr w:type="spellStart"/>
      <w:r w:rsidRPr="006E235D">
        <w:rPr>
          <w:rFonts w:asciiTheme="minorHAnsi" w:hAnsiTheme="minorHAnsi"/>
          <w:b/>
          <w:sz w:val="22"/>
          <w:szCs w:val="22"/>
        </w:rPr>
        <w:t>zone</w:t>
      </w:r>
      <w:proofErr w:type="spellEnd"/>
    </w:p>
    <w:p w:rsidR="002D0004" w:rsidRDefault="002D0004" w:rsidP="002D0004">
      <w:pPr>
        <w:spacing w:line="360" w:lineRule="auto"/>
        <w:jc w:val="center"/>
        <w:rPr>
          <w:rFonts w:asciiTheme="minorHAnsi" w:hAnsiTheme="minorHAnsi"/>
          <w:b/>
        </w:rPr>
      </w:pPr>
    </w:p>
    <w:p w:rsidR="002D0004" w:rsidRPr="002D0004" w:rsidRDefault="002D0004" w:rsidP="002D0004">
      <w:pPr>
        <w:spacing w:line="360" w:lineRule="auto"/>
        <w:jc w:val="center"/>
        <w:rPr>
          <w:rFonts w:asciiTheme="minorHAnsi" w:hAnsiTheme="minorHAnsi"/>
          <w:b/>
        </w:rPr>
      </w:pPr>
      <w:r w:rsidRPr="002D0004">
        <w:rPr>
          <w:rFonts w:asciiTheme="minorHAnsi" w:hAnsiTheme="minorHAnsi"/>
          <w:b/>
          <w:bCs/>
        </w:rPr>
        <w:t>гл. ас. д-р Иво Цеков</w:t>
      </w:r>
      <w:r w:rsidRPr="002D0004">
        <w:rPr>
          <w:rFonts w:asciiTheme="minorHAnsi" w:hAnsiTheme="minorHAnsi"/>
          <w:b/>
          <w:bCs/>
        </w:rPr>
        <w:br/>
        <w:t>Катедра по международно право и международни отношения</w:t>
      </w:r>
      <w:r w:rsidRPr="002D0004">
        <w:rPr>
          <w:rFonts w:asciiTheme="minorHAnsi" w:hAnsiTheme="minorHAnsi"/>
          <w:b/>
          <w:bCs/>
        </w:rPr>
        <w:br/>
        <w:t>Юридически факултет</w:t>
      </w:r>
      <w:r w:rsidRPr="002D0004">
        <w:rPr>
          <w:rFonts w:asciiTheme="minorHAnsi" w:hAnsiTheme="minorHAnsi"/>
          <w:b/>
          <w:bCs/>
        </w:rPr>
        <w:br/>
        <w:t>СУ „Св. Климент Охридски“</w:t>
      </w:r>
    </w:p>
    <w:p w:rsidR="002D0004" w:rsidRPr="002D0004" w:rsidRDefault="002D0004" w:rsidP="002D0004">
      <w:pPr>
        <w:spacing w:line="360" w:lineRule="auto"/>
        <w:jc w:val="center"/>
        <w:rPr>
          <w:rFonts w:asciiTheme="minorHAnsi" w:hAnsiTheme="minorHAnsi"/>
          <w:b/>
          <w:sz w:val="22"/>
          <w:szCs w:val="22"/>
        </w:rPr>
      </w:pPr>
    </w:p>
    <w:p w:rsidR="002D0004" w:rsidRDefault="00C16D51" w:rsidP="006E235D">
      <w:pPr>
        <w:spacing w:line="276" w:lineRule="auto"/>
        <w:jc w:val="both"/>
        <w:rPr>
          <w:rFonts w:asciiTheme="minorHAnsi" w:hAnsiTheme="minorHAnsi"/>
          <w:i/>
          <w:sz w:val="22"/>
          <w:szCs w:val="22"/>
        </w:rPr>
      </w:pPr>
      <w:r>
        <w:rPr>
          <w:rFonts w:asciiTheme="minorHAnsi" w:hAnsiTheme="minorHAnsi"/>
          <w:b/>
          <w:sz w:val="22"/>
          <w:szCs w:val="22"/>
        </w:rPr>
        <w:t xml:space="preserve">РЕЗЮМЕ: </w:t>
      </w:r>
      <w:r w:rsidRPr="00C16D51">
        <w:rPr>
          <w:rFonts w:asciiTheme="minorHAnsi" w:hAnsiTheme="minorHAnsi"/>
          <w:i/>
          <w:sz w:val="22"/>
          <w:szCs w:val="22"/>
        </w:rPr>
        <w:t xml:space="preserve">Днес повече от всякога енергийната сфера засяга пряко всяко едно човешко същество и в максимална степен определя неговия живот. Конфликтите във връзка с енергийните ресурси стават все по-ясно изразени и броят им се увеличава пропорционално на изчерпването на съответните ресурси в природата. В Черноморско-каспийския регион се преплитат множество международни интереси на големите играчи в енергийната сфера като САЩ, Русия и ЕС. Стратегическото геополитическо разположение на България определя по естествен път нейната специфична роля-да бъде както гарант и проводник за реализирането на стратегическите планове на ЕС, Русия и САЩ за развитие и сигурност на Балканския полуостров, така и сплотяващ елемент и </w:t>
      </w:r>
      <w:proofErr w:type="spellStart"/>
      <w:r w:rsidRPr="00C16D51">
        <w:rPr>
          <w:rFonts w:asciiTheme="minorHAnsi" w:hAnsiTheme="minorHAnsi"/>
          <w:i/>
          <w:sz w:val="22"/>
          <w:szCs w:val="22"/>
        </w:rPr>
        <w:t>медиатор</w:t>
      </w:r>
      <w:proofErr w:type="spellEnd"/>
      <w:r w:rsidRPr="00C16D51">
        <w:rPr>
          <w:rFonts w:asciiTheme="minorHAnsi" w:hAnsiTheme="minorHAnsi"/>
          <w:i/>
          <w:sz w:val="22"/>
          <w:szCs w:val="22"/>
        </w:rPr>
        <w:t xml:space="preserve"> за всички държави в процесите на европейската интеграция и решаване на дългогодишните им противоречия.</w:t>
      </w:r>
    </w:p>
    <w:p w:rsidR="006E235D" w:rsidRDefault="006E235D" w:rsidP="006E235D">
      <w:pPr>
        <w:spacing w:line="276" w:lineRule="auto"/>
        <w:jc w:val="both"/>
        <w:rPr>
          <w:rFonts w:asciiTheme="minorHAnsi" w:hAnsiTheme="minorHAnsi"/>
          <w:i/>
          <w:sz w:val="22"/>
          <w:szCs w:val="22"/>
        </w:rPr>
      </w:pPr>
    </w:p>
    <w:p w:rsidR="006E235D" w:rsidRDefault="006E235D" w:rsidP="006E235D">
      <w:pPr>
        <w:spacing w:line="276" w:lineRule="auto"/>
        <w:jc w:val="both"/>
        <w:rPr>
          <w:rFonts w:asciiTheme="minorHAnsi" w:hAnsiTheme="minorHAnsi"/>
          <w:b/>
          <w:sz w:val="22"/>
          <w:szCs w:val="22"/>
        </w:rPr>
      </w:pPr>
    </w:p>
    <w:p w:rsidR="006E235D" w:rsidRPr="006E235D" w:rsidRDefault="006E235D" w:rsidP="006E235D">
      <w:pPr>
        <w:spacing w:line="276" w:lineRule="auto"/>
        <w:jc w:val="both"/>
        <w:rPr>
          <w:rFonts w:asciiTheme="minorHAnsi" w:hAnsiTheme="minorHAnsi"/>
          <w:b/>
          <w:sz w:val="22"/>
          <w:szCs w:val="22"/>
        </w:rPr>
      </w:pPr>
    </w:p>
    <w:p w:rsidR="006E235D" w:rsidRPr="006E235D" w:rsidRDefault="006E235D" w:rsidP="006E235D">
      <w:pPr>
        <w:spacing w:line="276" w:lineRule="auto"/>
        <w:jc w:val="both"/>
        <w:rPr>
          <w:rFonts w:asciiTheme="minorHAnsi" w:hAnsiTheme="minorHAnsi"/>
          <w:b/>
          <w:sz w:val="22"/>
          <w:szCs w:val="22"/>
          <w:lang w:val="en-US"/>
        </w:rPr>
      </w:pPr>
      <w:r w:rsidRPr="006E235D">
        <w:rPr>
          <w:rFonts w:asciiTheme="minorHAnsi" w:hAnsiTheme="minorHAnsi"/>
          <w:b/>
          <w:sz w:val="22"/>
          <w:szCs w:val="22"/>
          <w:lang w:val="en-US"/>
        </w:rPr>
        <w:t xml:space="preserve">Chief Assistant Professor Ivo </w:t>
      </w:r>
      <w:proofErr w:type="spellStart"/>
      <w:r w:rsidRPr="006E235D">
        <w:rPr>
          <w:rFonts w:asciiTheme="minorHAnsi" w:hAnsiTheme="minorHAnsi"/>
          <w:b/>
          <w:sz w:val="22"/>
          <w:szCs w:val="22"/>
          <w:lang w:val="en-US"/>
        </w:rPr>
        <w:t>Tsekov</w:t>
      </w:r>
      <w:proofErr w:type="spellEnd"/>
      <w:r w:rsidRPr="006E235D">
        <w:rPr>
          <w:rFonts w:asciiTheme="minorHAnsi" w:hAnsiTheme="minorHAnsi"/>
          <w:b/>
          <w:sz w:val="22"/>
          <w:szCs w:val="22"/>
          <w:lang w:val="en-US"/>
        </w:rPr>
        <w:t>, PhD</w:t>
      </w:r>
    </w:p>
    <w:p w:rsidR="006E235D" w:rsidRPr="006E235D" w:rsidRDefault="006E235D" w:rsidP="006E235D">
      <w:pPr>
        <w:spacing w:line="276" w:lineRule="auto"/>
        <w:jc w:val="both"/>
        <w:rPr>
          <w:rFonts w:asciiTheme="minorHAnsi" w:hAnsiTheme="minorHAnsi"/>
          <w:b/>
          <w:sz w:val="22"/>
          <w:szCs w:val="22"/>
          <w:lang w:val="en-US"/>
        </w:rPr>
      </w:pPr>
      <w:r w:rsidRPr="006E235D">
        <w:rPr>
          <w:rFonts w:asciiTheme="minorHAnsi" w:hAnsiTheme="minorHAnsi"/>
          <w:b/>
          <w:sz w:val="22"/>
          <w:szCs w:val="22"/>
          <w:lang w:val="en-US"/>
        </w:rPr>
        <w:t>Department of International Law and International Relations</w:t>
      </w:r>
    </w:p>
    <w:p w:rsidR="006E235D" w:rsidRPr="006E235D" w:rsidRDefault="006E235D" w:rsidP="006E235D">
      <w:pPr>
        <w:spacing w:line="276" w:lineRule="auto"/>
        <w:jc w:val="both"/>
        <w:rPr>
          <w:rFonts w:asciiTheme="minorHAnsi" w:hAnsiTheme="minorHAnsi"/>
          <w:b/>
          <w:sz w:val="22"/>
          <w:szCs w:val="22"/>
          <w:lang w:val="en-US"/>
        </w:rPr>
      </w:pPr>
      <w:r w:rsidRPr="006E235D">
        <w:rPr>
          <w:rFonts w:asciiTheme="minorHAnsi" w:hAnsiTheme="minorHAnsi"/>
          <w:b/>
          <w:sz w:val="22"/>
          <w:szCs w:val="22"/>
          <w:lang w:val="en-US"/>
        </w:rPr>
        <w:t>Faculty of Law</w:t>
      </w:r>
    </w:p>
    <w:p w:rsidR="006E235D" w:rsidRPr="006E235D" w:rsidRDefault="006E235D" w:rsidP="006E235D">
      <w:pPr>
        <w:spacing w:line="276" w:lineRule="auto"/>
        <w:jc w:val="both"/>
        <w:rPr>
          <w:rFonts w:asciiTheme="minorHAnsi" w:hAnsiTheme="minorHAnsi"/>
          <w:b/>
          <w:sz w:val="22"/>
          <w:szCs w:val="22"/>
          <w:lang w:val="en-US"/>
        </w:rPr>
      </w:pPr>
      <w:r w:rsidRPr="006E235D">
        <w:rPr>
          <w:rFonts w:asciiTheme="minorHAnsi" w:hAnsiTheme="minorHAnsi"/>
          <w:b/>
          <w:sz w:val="22"/>
          <w:szCs w:val="22"/>
          <w:lang w:val="en-US"/>
        </w:rPr>
        <w:t xml:space="preserve">Sofia University “St. </w:t>
      </w:r>
      <w:proofErr w:type="spellStart"/>
      <w:r w:rsidRPr="006E235D">
        <w:rPr>
          <w:rFonts w:asciiTheme="minorHAnsi" w:hAnsiTheme="minorHAnsi"/>
          <w:b/>
          <w:sz w:val="22"/>
          <w:szCs w:val="22"/>
          <w:lang w:val="en-US"/>
        </w:rPr>
        <w:t>Kliment</w:t>
      </w:r>
      <w:proofErr w:type="spellEnd"/>
      <w:r w:rsidRPr="006E235D">
        <w:rPr>
          <w:rFonts w:asciiTheme="minorHAnsi" w:hAnsiTheme="minorHAnsi"/>
          <w:b/>
          <w:sz w:val="22"/>
          <w:szCs w:val="22"/>
          <w:lang w:val="en-US"/>
        </w:rPr>
        <w:t xml:space="preserve"> </w:t>
      </w:r>
      <w:proofErr w:type="spellStart"/>
      <w:r w:rsidRPr="006E235D">
        <w:rPr>
          <w:rFonts w:asciiTheme="minorHAnsi" w:hAnsiTheme="minorHAnsi"/>
          <w:b/>
          <w:sz w:val="22"/>
          <w:szCs w:val="22"/>
          <w:lang w:val="en-US"/>
        </w:rPr>
        <w:t>Ohridski</w:t>
      </w:r>
      <w:proofErr w:type="spellEnd"/>
      <w:r w:rsidRPr="006E235D">
        <w:rPr>
          <w:rFonts w:asciiTheme="minorHAnsi" w:hAnsiTheme="minorHAnsi"/>
          <w:b/>
          <w:sz w:val="22"/>
          <w:szCs w:val="22"/>
          <w:lang w:val="en-US"/>
        </w:rPr>
        <w:t>"</w:t>
      </w:r>
    </w:p>
    <w:p w:rsidR="006E235D" w:rsidRPr="006E235D" w:rsidRDefault="006E235D" w:rsidP="006E235D">
      <w:pPr>
        <w:spacing w:line="276" w:lineRule="auto"/>
        <w:jc w:val="both"/>
        <w:rPr>
          <w:rFonts w:asciiTheme="minorHAnsi" w:hAnsiTheme="minorHAnsi"/>
          <w:b/>
          <w:sz w:val="22"/>
          <w:szCs w:val="22"/>
          <w:lang w:val="en-US"/>
        </w:rPr>
      </w:pPr>
    </w:p>
    <w:p w:rsidR="006E235D" w:rsidRPr="006E235D" w:rsidRDefault="006E235D" w:rsidP="006E235D">
      <w:pPr>
        <w:spacing w:line="276" w:lineRule="auto"/>
        <w:jc w:val="both"/>
        <w:rPr>
          <w:rFonts w:asciiTheme="minorHAnsi" w:hAnsiTheme="minorHAnsi"/>
          <w:b/>
          <w:sz w:val="22"/>
          <w:szCs w:val="22"/>
          <w:lang w:val="en-US"/>
        </w:rPr>
      </w:pPr>
    </w:p>
    <w:p w:rsidR="006E235D" w:rsidRPr="006E235D" w:rsidRDefault="006E235D" w:rsidP="006E235D">
      <w:pPr>
        <w:spacing w:line="276" w:lineRule="auto"/>
        <w:jc w:val="both"/>
        <w:rPr>
          <w:rFonts w:asciiTheme="minorHAnsi" w:hAnsiTheme="minorHAnsi"/>
          <w:sz w:val="22"/>
          <w:szCs w:val="22"/>
          <w:lang w:val="en-US"/>
        </w:rPr>
      </w:pPr>
      <w:r w:rsidRPr="006E235D">
        <w:rPr>
          <w:rFonts w:asciiTheme="minorHAnsi" w:hAnsiTheme="minorHAnsi"/>
          <w:b/>
          <w:sz w:val="22"/>
          <w:szCs w:val="22"/>
          <w:lang w:val="en-US"/>
        </w:rPr>
        <w:t xml:space="preserve">SUMMARY: </w:t>
      </w:r>
      <w:r w:rsidRPr="006E235D">
        <w:rPr>
          <w:rFonts w:asciiTheme="minorHAnsi" w:hAnsiTheme="minorHAnsi"/>
          <w:sz w:val="22"/>
          <w:szCs w:val="22"/>
          <w:lang w:val="en-US"/>
        </w:rPr>
        <w:t>Today, more than ever, the energy infrastructure directly affects every human being and determines their life. Energy resource conflicts are becoming more pronounced and their numbers are increasing in proportion to the depletion of relevant natural resources. The Black Sea-Caspian region is intertwined with many international interests from major energy players such as the US, Russia and the EU. Bulgaria's strategic geopolitical position defines organically its specific role - to be both a guarantee and a conduit for the implementation of the EU, Russian an</w:t>
      </w:r>
      <w:bookmarkStart w:id="0" w:name="_GoBack"/>
      <w:bookmarkEnd w:id="0"/>
      <w:r w:rsidRPr="006E235D">
        <w:rPr>
          <w:rFonts w:asciiTheme="minorHAnsi" w:hAnsiTheme="minorHAnsi"/>
          <w:sz w:val="22"/>
          <w:szCs w:val="22"/>
          <w:lang w:val="en-US"/>
        </w:rPr>
        <w:t>d US strategic plans for the development and security of the Balkans, as well as a cohesive element and mediator for all countries there in the process of European integration and resolution of their longstanding contradictions.</w:t>
      </w:r>
    </w:p>
    <w:p w:rsidR="00C16D51" w:rsidRDefault="00C16D51" w:rsidP="00DE5222">
      <w:pPr>
        <w:spacing w:line="360" w:lineRule="auto"/>
        <w:jc w:val="both"/>
        <w:rPr>
          <w:rFonts w:asciiTheme="minorHAnsi" w:hAnsiTheme="minorHAnsi"/>
          <w:b/>
          <w:sz w:val="22"/>
          <w:szCs w:val="22"/>
        </w:rPr>
      </w:pPr>
    </w:p>
    <w:p w:rsidR="006E235D" w:rsidRDefault="006E235D" w:rsidP="00DE5222">
      <w:pPr>
        <w:spacing w:line="360" w:lineRule="auto"/>
        <w:jc w:val="both"/>
        <w:rPr>
          <w:rFonts w:asciiTheme="minorHAnsi" w:hAnsiTheme="minorHAnsi"/>
          <w:b/>
          <w:sz w:val="22"/>
          <w:szCs w:val="22"/>
        </w:rPr>
      </w:pPr>
    </w:p>
    <w:p w:rsidR="00DE5222" w:rsidRDefault="00DE5222" w:rsidP="00DE5222">
      <w:pPr>
        <w:spacing w:line="360" w:lineRule="auto"/>
        <w:jc w:val="both"/>
        <w:rPr>
          <w:rFonts w:asciiTheme="minorHAnsi" w:hAnsiTheme="minorHAnsi"/>
          <w:b/>
          <w:sz w:val="22"/>
          <w:szCs w:val="22"/>
        </w:rPr>
      </w:pPr>
      <w:r w:rsidRPr="00DE5222">
        <w:rPr>
          <w:rFonts w:asciiTheme="minorHAnsi" w:hAnsiTheme="minorHAnsi"/>
          <w:b/>
          <w:sz w:val="22"/>
          <w:szCs w:val="22"/>
        </w:rPr>
        <w:lastRenderedPageBreak/>
        <w:t>Енергийният потенциал на Кавказко-Каспийския регион в исторически план</w:t>
      </w:r>
    </w:p>
    <w:p w:rsidR="007D306D" w:rsidRPr="006E235D" w:rsidRDefault="007D306D" w:rsidP="00DE5222">
      <w:pPr>
        <w:spacing w:line="360" w:lineRule="auto"/>
        <w:jc w:val="both"/>
        <w:rPr>
          <w:rFonts w:asciiTheme="minorHAnsi" w:hAnsiTheme="minorHAnsi"/>
          <w:b/>
          <w:sz w:val="22"/>
          <w:szCs w:val="22"/>
          <w:lang w:val="ru-RU"/>
        </w:rPr>
      </w:pPr>
    </w:p>
    <w:p w:rsidR="0093733A" w:rsidRPr="006E235D" w:rsidRDefault="00DE5222" w:rsidP="00DE5222">
      <w:pPr>
        <w:spacing w:line="360" w:lineRule="auto"/>
        <w:jc w:val="both"/>
        <w:rPr>
          <w:rFonts w:asciiTheme="minorHAnsi" w:hAnsiTheme="minorHAnsi"/>
          <w:sz w:val="22"/>
          <w:szCs w:val="22"/>
          <w:lang w:val="ru-RU"/>
        </w:rPr>
      </w:pPr>
      <w:r w:rsidRPr="00DE5222">
        <w:rPr>
          <w:rFonts w:asciiTheme="minorHAnsi" w:hAnsiTheme="minorHAnsi"/>
          <w:sz w:val="22"/>
          <w:szCs w:val="22"/>
        </w:rPr>
        <w:t xml:space="preserve">Югозападният каспийски бряг е един от най-старите нефтодобивни райони в света и по време на „мъртвия” нефтен бум в края на </w:t>
      </w:r>
      <w:r>
        <w:rPr>
          <w:rFonts w:asciiTheme="minorHAnsi" w:hAnsiTheme="minorHAnsi"/>
          <w:sz w:val="22"/>
          <w:szCs w:val="22"/>
        </w:rPr>
        <w:t>19 век</w:t>
      </w:r>
      <w:r w:rsidRPr="00DE5222">
        <w:rPr>
          <w:rFonts w:asciiTheme="minorHAnsi" w:hAnsiTheme="minorHAnsi"/>
          <w:sz w:val="22"/>
          <w:szCs w:val="22"/>
        </w:rPr>
        <w:t xml:space="preserve"> и началото на </w:t>
      </w:r>
      <w:r>
        <w:rPr>
          <w:rFonts w:asciiTheme="minorHAnsi" w:hAnsiTheme="minorHAnsi"/>
          <w:sz w:val="22"/>
          <w:szCs w:val="22"/>
        </w:rPr>
        <w:t>20</w:t>
      </w:r>
      <w:r w:rsidRPr="006E235D">
        <w:rPr>
          <w:rFonts w:asciiTheme="minorHAnsi" w:hAnsiTheme="minorHAnsi"/>
          <w:sz w:val="22"/>
          <w:szCs w:val="22"/>
          <w:lang w:val="ru-RU"/>
        </w:rPr>
        <w:t xml:space="preserve"> </w:t>
      </w:r>
      <w:r w:rsidRPr="00DE5222">
        <w:rPr>
          <w:rFonts w:asciiTheme="minorHAnsi" w:hAnsiTheme="minorHAnsi"/>
          <w:sz w:val="22"/>
          <w:szCs w:val="22"/>
        </w:rPr>
        <w:t xml:space="preserve">век Баку е петролната столица на света. Тогава обаче Азербайджан не съществува като самостоятелна държава и съдбата на каспийския нефтодобив е в ръцете на </w:t>
      </w:r>
      <w:r>
        <w:rPr>
          <w:rFonts w:asciiTheme="minorHAnsi" w:hAnsiTheme="minorHAnsi"/>
          <w:sz w:val="22"/>
          <w:szCs w:val="22"/>
        </w:rPr>
        <w:t xml:space="preserve">царска </w:t>
      </w:r>
      <w:r w:rsidRPr="00DE5222">
        <w:rPr>
          <w:rFonts w:asciiTheme="minorHAnsi" w:hAnsiTheme="minorHAnsi"/>
          <w:sz w:val="22"/>
          <w:szCs w:val="22"/>
        </w:rPr>
        <w:t xml:space="preserve">Русия. Още в края на </w:t>
      </w:r>
      <w:r>
        <w:rPr>
          <w:rFonts w:asciiTheme="minorHAnsi" w:hAnsiTheme="minorHAnsi"/>
          <w:sz w:val="22"/>
          <w:szCs w:val="22"/>
        </w:rPr>
        <w:t>19</w:t>
      </w:r>
      <w:r w:rsidRPr="006E235D">
        <w:rPr>
          <w:rFonts w:asciiTheme="minorHAnsi" w:hAnsiTheme="minorHAnsi"/>
          <w:sz w:val="22"/>
          <w:szCs w:val="22"/>
          <w:lang w:val="ru-RU"/>
        </w:rPr>
        <w:t xml:space="preserve"> </w:t>
      </w:r>
      <w:r w:rsidRPr="00DE5222">
        <w:rPr>
          <w:rFonts w:asciiTheme="minorHAnsi" w:hAnsiTheme="minorHAnsi"/>
          <w:sz w:val="22"/>
          <w:szCs w:val="22"/>
        </w:rPr>
        <w:t>век възниква геополитическият казус с експортните маршрути за каспийския нефт, който не поема на юг през Персия заради съперничеството между Русия и Британската империя на евразийския терен. В първите две десетилетия на  съ</w:t>
      </w:r>
      <w:r>
        <w:rPr>
          <w:rFonts w:asciiTheme="minorHAnsi" w:hAnsiTheme="minorHAnsi"/>
          <w:sz w:val="22"/>
          <w:szCs w:val="22"/>
        </w:rPr>
        <w:t>ветския период Баку преживява в</w:t>
      </w:r>
      <w:r w:rsidRPr="00DE5222">
        <w:rPr>
          <w:rFonts w:asciiTheme="minorHAnsi" w:hAnsiTheme="minorHAnsi"/>
          <w:sz w:val="22"/>
          <w:szCs w:val="22"/>
        </w:rPr>
        <w:t>тори петролен възход като каспийския нефт е сред основните фактори, осигурили победата на СССР във Втората световна война. След това обаче</w:t>
      </w:r>
      <w:r>
        <w:rPr>
          <w:rFonts w:asciiTheme="minorHAnsi" w:hAnsiTheme="minorHAnsi"/>
          <w:sz w:val="22"/>
          <w:szCs w:val="22"/>
        </w:rPr>
        <w:t>,</w:t>
      </w:r>
      <w:r w:rsidRPr="00DE5222">
        <w:rPr>
          <w:rFonts w:asciiTheme="minorHAnsi" w:hAnsiTheme="minorHAnsi"/>
          <w:sz w:val="22"/>
          <w:szCs w:val="22"/>
        </w:rPr>
        <w:t xml:space="preserve"> Москва пренасочва вниманието си към разработката на петролни находища в други части на огромната съветска държава и каспийският нефтодобив запада. През втората половина </w:t>
      </w:r>
      <w:r w:rsidR="008C5583">
        <w:rPr>
          <w:rFonts w:asciiTheme="minorHAnsi" w:hAnsiTheme="minorHAnsi"/>
          <w:sz w:val="22"/>
          <w:szCs w:val="22"/>
        </w:rPr>
        <w:t>на 20</w:t>
      </w:r>
      <w:r w:rsidRPr="006E235D">
        <w:rPr>
          <w:rFonts w:asciiTheme="minorHAnsi" w:hAnsiTheme="minorHAnsi"/>
          <w:sz w:val="22"/>
          <w:szCs w:val="22"/>
          <w:lang w:val="ru-RU"/>
        </w:rPr>
        <w:t xml:space="preserve"> </w:t>
      </w:r>
      <w:r w:rsidRPr="00DE5222">
        <w:rPr>
          <w:rFonts w:asciiTheme="minorHAnsi" w:hAnsiTheme="minorHAnsi"/>
          <w:sz w:val="22"/>
          <w:szCs w:val="22"/>
        </w:rPr>
        <w:t>век активно се разработват и нефтените залежи на Казахстан и Туркменистан. В съветския период каспийският нефт влиза в общата тръбопроводна система на СССР, а нейният излаз до външните пазари е в западно направление или през Черно море. До разпадането на СССР добивът на природен газ в Каспийския регион няма стратегическо значение и остава в сянката на петрола.</w:t>
      </w:r>
    </w:p>
    <w:p w:rsidR="0093733A" w:rsidRPr="006E235D" w:rsidRDefault="0093733A" w:rsidP="00DE5222">
      <w:pPr>
        <w:spacing w:line="360" w:lineRule="auto"/>
        <w:jc w:val="both"/>
        <w:rPr>
          <w:rFonts w:asciiTheme="minorHAnsi" w:hAnsiTheme="minorHAnsi"/>
          <w:sz w:val="22"/>
          <w:szCs w:val="22"/>
          <w:lang w:val="ru-RU"/>
        </w:rPr>
      </w:pPr>
    </w:p>
    <w:p w:rsidR="008C5583" w:rsidRDefault="00DE5222" w:rsidP="00DE5222">
      <w:pPr>
        <w:spacing w:line="360" w:lineRule="auto"/>
        <w:jc w:val="both"/>
        <w:rPr>
          <w:rFonts w:asciiTheme="minorHAnsi" w:hAnsiTheme="minorHAnsi"/>
          <w:sz w:val="22"/>
          <w:szCs w:val="22"/>
        </w:rPr>
      </w:pPr>
      <w:r>
        <w:rPr>
          <w:rFonts w:asciiTheme="minorHAnsi" w:hAnsiTheme="minorHAnsi"/>
          <w:sz w:val="22"/>
          <w:szCs w:val="22"/>
        </w:rPr>
        <w:t>21</w:t>
      </w:r>
      <w:r w:rsidRPr="00DE5222">
        <w:rPr>
          <w:rFonts w:asciiTheme="minorHAnsi" w:hAnsiTheme="minorHAnsi"/>
          <w:sz w:val="22"/>
          <w:szCs w:val="22"/>
        </w:rPr>
        <w:t xml:space="preserve"> век разкрива пред държавите от региона безпрецедентни възможности, които обаче са свързани и със съвършено нови предизвикателства. Основен потребител на каспийските енергоносители е Европа, но пътят до доставките им до европейския пазар често се оказва труден и сложен. Русия и Казахстан продължават да използват традиционния маршрут, а именно тръбопроводите през руска територия, докато Туркменистан се преориентира към износ на ресурсите си в Китай и подкрепя идеята за изграждането на </w:t>
      </w:r>
      <w:proofErr w:type="spellStart"/>
      <w:r w:rsidRPr="00DE5222">
        <w:rPr>
          <w:rFonts w:asciiTheme="minorHAnsi" w:hAnsiTheme="minorHAnsi"/>
          <w:sz w:val="22"/>
          <w:szCs w:val="22"/>
        </w:rPr>
        <w:t>Транскаспийски</w:t>
      </w:r>
      <w:proofErr w:type="spellEnd"/>
      <w:r w:rsidRPr="00DE5222">
        <w:rPr>
          <w:rFonts w:asciiTheme="minorHAnsi" w:hAnsiTheme="minorHAnsi"/>
          <w:sz w:val="22"/>
          <w:szCs w:val="22"/>
        </w:rPr>
        <w:t xml:space="preserve"> газопровод. Азербайджан пък обвързва енергийните си интереси с Турция. Последната-най-вече заради разположените на нейна територия проливи Босфора и Дарданелите, играе важна роля за гарантиране на постоянните доставки на петрол в Европа, като значението ѝ допълнително ще нарасне след реализацията на редица ключови газопроводни проекти, като </w:t>
      </w:r>
      <w:r w:rsidRPr="00DE5222">
        <w:rPr>
          <w:rFonts w:asciiTheme="minorHAnsi" w:hAnsiTheme="minorHAnsi"/>
          <w:sz w:val="22"/>
          <w:szCs w:val="22"/>
          <w:lang w:val="en-US"/>
        </w:rPr>
        <w:t>TANAP</w:t>
      </w:r>
      <w:r w:rsidRPr="00DE5222">
        <w:rPr>
          <w:rFonts w:asciiTheme="minorHAnsi" w:hAnsiTheme="minorHAnsi"/>
          <w:sz w:val="22"/>
          <w:szCs w:val="22"/>
        </w:rPr>
        <w:t xml:space="preserve"> и „Турски поток”.</w:t>
      </w:r>
    </w:p>
    <w:p w:rsidR="008C5583" w:rsidRDefault="008C5583"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lastRenderedPageBreak/>
        <w:t xml:space="preserve">По данни на Службата за енергийна информация на САЩ, Каспийският регион разполага с доказани петролни запаси от 48 млрд. барела, както и с 8,76 </w:t>
      </w:r>
      <w:proofErr w:type="spellStart"/>
      <w:r w:rsidRPr="00DE5222">
        <w:rPr>
          <w:rFonts w:asciiTheme="minorHAnsi" w:hAnsiTheme="minorHAnsi"/>
          <w:sz w:val="22"/>
          <w:szCs w:val="22"/>
        </w:rPr>
        <w:t>трлн</w:t>
      </w:r>
      <w:proofErr w:type="spellEnd"/>
      <w:r w:rsidRPr="00DE5222">
        <w:rPr>
          <w:rFonts w:asciiTheme="minorHAnsi" w:hAnsiTheme="minorHAnsi"/>
          <w:sz w:val="22"/>
          <w:szCs w:val="22"/>
        </w:rPr>
        <w:t>. куб. м. природен газ.</w:t>
      </w:r>
      <w:r w:rsidR="008C5583">
        <w:rPr>
          <w:rStyle w:val="FootnoteReference"/>
          <w:rFonts w:asciiTheme="minorHAnsi" w:hAnsiTheme="minorHAnsi"/>
          <w:sz w:val="22"/>
          <w:szCs w:val="22"/>
        </w:rPr>
        <w:footnoteReference w:id="1"/>
      </w:r>
      <w:r w:rsidRPr="00DE5222">
        <w:rPr>
          <w:rFonts w:asciiTheme="minorHAnsi" w:hAnsiTheme="minorHAnsi"/>
          <w:sz w:val="22"/>
          <w:szCs w:val="22"/>
        </w:rPr>
        <w:t xml:space="preserve"> Наистина шелфът на Каспийско море не е напълно проучен, като южната част на континенталния шелф не се проучваше заради неуточнените морски граници на Туркменистан, Иран и Азербайджан. Предвид това, Геополитическият топографски институт на САЩ предполага, че в региона на недрата вероятно се съдържат още 20 млрд. барела петрол и 7,3 </w:t>
      </w:r>
      <w:proofErr w:type="spellStart"/>
      <w:r w:rsidRPr="00DE5222">
        <w:rPr>
          <w:rFonts w:asciiTheme="minorHAnsi" w:hAnsiTheme="minorHAnsi"/>
          <w:sz w:val="22"/>
          <w:szCs w:val="22"/>
        </w:rPr>
        <w:t>трлн</w:t>
      </w:r>
      <w:proofErr w:type="spellEnd"/>
      <w:r w:rsidRPr="00DE5222">
        <w:rPr>
          <w:rFonts w:asciiTheme="minorHAnsi" w:hAnsiTheme="minorHAnsi"/>
          <w:sz w:val="22"/>
          <w:szCs w:val="22"/>
        </w:rPr>
        <w:t>. куб.м. газ.</w:t>
      </w:r>
      <w:r w:rsidR="008C5583">
        <w:rPr>
          <w:rStyle w:val="FootnoteReference"/>
          <w:rFonts w:asciiTheme="minorHAnsi" w:hAnsiTheme="minorHAnsi"/>
          <w:sz w:val="22"/>
          <w:szCs w:val="22"/>
        </w:rPr>
        <w:footnoteReference w:id="2"/>
      </w:r>
      <w:r w:rsidRPr="00DE5222">
        <w:rPr>
          <w:rFonts w:asciiTheme="minorHAnsi" w:hAnsiTheme="minorHAnsi"/>
          <w:sz w:val="22"/>
          <w:szCs w:val="22"/>
        </w:rPr>
        <w:t xml:space="preserve"> Разбира се, тези показатели са несъпоставими със запасите на държавите от Персийския залив или дори на самата Русия (без каспийските ѝ находища). Въпреки това, заради близостта си до Европа и своето централно географско положение, които са едновременно и предимство и недостатък на Каспийския регион, той очевидно ще бъде сред основните фактори за сигурността на енергийните доставки в Европа.</w:t>
      </w:r>
      <w:r w:rsidR="0093733A">
        <w:rPr>
          <w:rStyle w:val="FootnoteReference"/>
          <w:rFonts w:asciiTheme="minorHAnsi" w:hAnsiTheme="minorHAnsi"/>
          <w:sz w:val="22"/>
          <w:szCs w:val="22"/>
        </w:rPr>
        <w:footnoteReference w:id="3"/>
      </w:r>
    </w:p>
    <w:p w:rsidR="008C5583" w:rsidRDefault="008C5583"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Добивът на нефт и газ в Каспийския регион е сред най-трудните в света, тъй като нефтените залежи обикновено са на голяма дълбочина под езерното дъно, налягането на пластовете е много силно, суровината има високо съдържание на сяра, а климатичните условия са сурови-температурната амплитуда в северна</w:t>
      </w:r>
      <w:r w:rsidR="008C5583">
        <w:rPr>
          <w:rFonts w:asciiTheme="minorHAnsi" w:hAnsiTheme="minorHAnsi"/>
          <w:sz w:val="22"/>
          <w:szCs w:val="22"/>
        </w:rPr>
        <w:t xml:space="preserve">та част на Каспийско море е от </w:t>
      </w:r>
      <w:r w:rsidRPr="00DE5222">
        <w:rPr>
          <w:rFonts w:asciiTheme="minorHAnsi" w:hAnsiTheme="minorHAnsi"/>
          <w:sz w:val="22"/>
          <w:szCs w:val="22"/>
        </w:rPr>
        <w:t>40 градуса през лятото до -40 градуса през зимата. Поради това през 90-те години на миналия век Азербайджан, Казахстан и в по-малка степен Туркменистан са наясно, че не биха се справили с</w:t>
      </w:r>
      <w:r w:rsidR="008C5583">
        <w:rPr>
          <w:rFonts w:asciiTheme="minorHAnsi" w:hAnsiTheme="minorHAnsi"/>
          <w:sz w:val="22"/>
          <w:szCs w:val="22"/>
        </w:rPr>
        <w:t xml:space="preserve"> разработването на своите енергийни </w:t>
      </w:r>
      <w:r w:rsidRPr="00DE5222">
        <w:rPr>
          <w:rFonts w:asciiTheme="minorHAnsi" w:hAnsiTheme="minorHAnsi"/>
          <w:sz w:val="22"/>
          <w:szCs w:val="22"/>
        </w:rPr>
        <w:t xml:space="preserve">ресурси само със собствени сили. За целта са необходими големи инвестиции, които могат да бъдат  осигурени само от големите мултинационални компании, а това е фактор с далеч </w:t>
      </w:r>
      <w:r w:rsidR="008C5583">
        <w:rPr>
          <w:rFonts w:asciiTheme="minorHAnsi" w:hAnsiTheme="minorHAnsi"/>
          <w:sz w:val="22"/>
          <w:szCs w:val="22"/>
        </w:rPr>
        <w:t>достиг</w:t>
      </w:r>
      <w:r w:rsidRPr="00DE5222">
        <w:rPr>
          <w:rFonts w:asciiTheme="minorHAnsi" w:hAnsiTheme="minorHAnsi"/>
          <w:sz w:val="22"/>
          <w:szCs w:val="22"/>
        </w:rPr>
        <w:t>ащи геополитически последици.</w:t>
      </w:r>
    </w:p>
    <w:p w:rsidR="008C5583" w:rsidRDefault="008C5583" w:rsidP="00DE5222">
      <w:pPr>
        <w:spacing w:line="360" w:lineRule="auto"/>
        <w:jc w:val="both"/>
        <w:rPr>
          <w:rFonts w:asciiTheme="minorHAnsi" w:hAnsiTheme="minorHAnsi"/>
          <w:sz w:val="22"/>
          <w:szCs w:val="22"/>
        </w:rPr>
      </w:pPr>
    </w:p>
    <w:p w:rsidR="008C5583"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До 1991 г. Каспийските държави са само две</w:t>
      </w:r>
      <w:r w:rsidR="008C5583" w:rsidRPr="006E235D">
        <w:rPr>
          <w:rFonts w:asciiTheme="minorHAnsi" w:hAnsiTheme="minorHAnsi"/>
          <w:sz w:val="22"/>
          <w:szCs w:val="22"/>
          <w:lang w:val="ru-RU"/>
        </w:rPr>
        <w:t xml:space="preserve"> </w:t>
      </w:r>
      <w:r w:rsidRPr="00DE5222">
        <w:rPr>
          <w:rFonts w:asciiTheme="minorHAnsi" w:hAnsiTheme="minorHAnsi"/>
          <w:sz w:val="22"/>
          <w:szCs w:val="22"/>
        </w:rPr>
        <w:t>-</w:t>
      </w:r>
      <w:r w:rsidR="008C5583" w:rsidRPr="006E235D">
        <w:rPr>
          <w:rFonts w:asciiTheme="minorHAnsi" w:hAnsiTheme="minorHAnsi"/>
          <w:sz w:val="22"/>
          <w:szCs w:val="22"/>
          <w:lang w:val="ru-RU"/>
        </w:rPr>
        <w:t xml:space="preserve"> </w:t>
      </w:r>
      <w:r w:rsidRPr="00DE5222">
        <w:rPr>
          <w:rFonts w:asciiTheme="minorHAnsi" w:hAnsiTheme="minorHAnsi"/>
          <w:sz w:val="22"/>
          <w:szCs w:val="22"/>
        </w:rPr>
        <w:t>СССР и Иран. Те нямат особени спорове помежду си за използването на каспийските ресурси. Картината става значително по-сложна след разпадането на СССР, когато каспийските държави</w:t>
      </w:r>
      <w:r w:rsidR="008C5583" w:rsidRPr="006E235D">
        <w:rPr>
          <w:rFonts w:asciiTheme="minorHAnsi" w:hAnsiTheme="minorHAnsi"/>
          <w:sz w:val="22"/>
          <w:szCs w:val="22"/>
          <w:lang w:val="ru-RU"/>
        </w:rPr>
        <w:t xml:space="preserve"> </w:t>
      </w:r>
      <w:r w:rsidRPr="00DE5222">
        <w:rPr>
          <w:rFonts w:asciiTheme="minorHAnsi" w:hAnsiTheme="minorHAnsi"/>
          <w:sz w:val="22"/>
          <w:szCs w:val="22"/>
        </w:rPr>
        <w:t xml:space="preserve">Русия, Иран, Азербайджан, Казахстан и Туркменистан влизат в битка за подялба на Каспийско море, водени преди всичко от своите икономически интереси. В </w:t>
      </w:r>
      <w:r w:rsidRPr="00DE5222">
        <w:rPr>
          <w:rFonts w:asciiTheme="minorHAnsi" w:hAnsiTheme="minorHAnsi"/>
          <w:sz w:val="22"/>
          <w:szCs w:val="22"/>
        </w:rPr>
        <w:lastRenderedPageBreak/>
        <w:t xml:space="preserve">противоречията между тези пет държави няма никакви идеологически мотиви и дори военно-политическите съображения са изтъкнати на втори план за сметка на стремежа за ексклузивен </w:t>
      </w: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достъп до енергийните ресурси.</w:t>
      </w:r>
    </w:p>
    <w:p w:rsidR="008C5583" w:rsidRDefault="008C5583"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Спорът за юридическия статут на Каспийско море е изключително </w:t>
      </w:r>
      <w:r w:rsidR="008C5583">
        <w:rPr>
          <w:rFonts w:asciiTheme="minorHAnsi" w:hAnsiTheme="minorHAnsi"/>
          <w:sz w:val="22"/>
          <w:szCs w:val="22"/>
        </w:rPr>
        <w:t>комплекс</w:t>
      </w:r>
      <w:r w:rsidRPr="00DE5222">
        <w:rPr>
          <w:rFonts w:asciiTheme="minorHAnsi" w:hAnsiTheme="minorHAnsi"/>
          <w:sz w:val="22"/>
          <w:szCs w:val="22"/>
        </w:rPr>
        <w:t>ен и международната практика в това отношение е противоречива. С двустранни споразумения Русия, Азербайджан и Казахстан очертават границите в северната част на езерото и това дава зелена светлина на нефтения и газов добив. В южната част на езерото обаче няма яснота за границите и периодично избухват остри конфликти между Иран и Азербайджан и между Азербайджан и Туркменистан за контрола над конкретни нефтено-газови находища.</w:t>
      </w:r>
    </w:p>
    <w:p w:rsidR="008C5583" w:rsidRDefault="008C5583" w:rsidP="00DE5222">
      <w:pPr>
        <w:spacing w:line="360" w:lineRule="auto"/>
        <w:jc w:val="both"/>
        <w:rPr>
          <w:rFonts w:asciiTheme="minorHAnsi" w:hAnsiTheme="minorHAnsi"/>
          <w:sz w:val="22"/>
          <w:szCs w:val="22"/>
        </w:rPr>
      </w:pPr>
    </w:p>
    <w:p w:rsidR="00DE5222" w:rsidRPr="00DE5222" w:rsidRDefault="008C5583" w:rsidP="00DE5222">
      <w:pPr>
        <w:spacing w:line="360" w:lineRule="auto"/>
        <w:jc w:val="both"/>
        <w:rPr>
          <w:rFonts w:asciiTheme="minorHAnsi" w:hAnsiTheme="minorHAnsi"/>
          <w:sz w:val="22"/>
          <w:szCs w:val="22"/>
        </w:rPr>
      </w:pPr>
      <w:r>
        <w:rPr>
          <w:rFonts w:asciiTheme="minorHAnsi" w:hAnsiTheme="minorHAnsi"/>
          <w:sz w:val="22"/>
          <w:szCs w:val="22"/>
        </w:rPr>
        <w:t>С</w:t>
      </w:r>
      <w:r w:rsidR="00DE5222" w:rsidRPr="00DE5222">
        <w:rPr>
          <w:rFonts w:asciiTheme="minorHAnsi" w:hAnsiTheme="minorHAnsi"/>
          <w:sz w:val="22"/>
          <w:szCs w:val="22"/>
        </w:rPr>
        <w:t xml:space="preserve">лед като предлаганият от Иран </w:t>
      </w:r>
      <w:r>
        <w:rPr>
          <w:rFonts w:asciiTheme="minorHAnsi" w:hAnsiTheme="minorHAnsi"/>
          <w:sz w:val="22"/>
          <w:szCs w:val="22"/>
        </w:rPr>
        <w:t xml:space="preserve">формат </w:t>
      </w:r>
      <w:r w:rsidR="00DE5222" w:rsidRPr="00DE5222">
        <w:rPr>
          <w:rFonts w:asciiTheme="minorHAnsi" w:hAnsiTheme="minorHAnsi"/>
          <w:sz w:val="22"/>
          <w:szCs w:val="22"/>
        </w:rPr>
        <w:t>„</w:t>
      </w:r>
      <w:proofErr w:type="spellStart"/>
      <w:r w:rsidR="00DE5222" w:rsidRPr="00DE5222">
        <w:rPr>
          <w:rFonts w:asciiTheme="minorHAnsi" w:hAnsiTheme="minorHAnsi"/>
          <w:sz w:val="22"/>
          <w:szCs w:val="22"/>
        </w:rPr>
        <w:t>Кондоминиум</w:t>
      </w:r>
      <w:proofErr w:type="spellEnd"/>
      <w:r w:rsidR="00DE5222" w:rsidRPr="00DE5222">
        <w:rPr>
          <w:rFonts w:asciiTheme="minorHAnsi" w:hAnsiTheme="minorHAnsi"/>
          <w:sz w:val="22"/>
          <w:szCs w:val="22"/>
        </w:rPr>
        <w:t xml:space="preserve">” отпада, към края на първото десетилетие на </w:t>
      </w:r>
      <w:r>
        <w:rPr>
          <w:rFonts w:asciiTheme="minorHAnsi" w:hAnsiTheme="minorHAnsi"/>
          <w:sz w:val="22"/>
          <w:szCs w:val="22"/>
        </w:rPr>
        <w:t>21</w:t>
      </w:r>
      <w:r w:rsidR="00DE5222" w:rsidRPr="006E235D">
        <w:rPr>
          <w:rFonts w:asciiTheme="minorHAnsi" w:hAnsiTheme="minorHAnsi"/>
          <w:sz w:val="22"/>
          <w:szCs w:val="22"/>
          <w:lang w:val="ru-RU"/>
        </w:rPr>
        <w:t xml:space="preserve"> </w:t>
      </w:r>
      <w:r w:rsidR="00DE5222" w:rsidRPr="00DE5222">
        <w:rPr>
          <w:rFonts w:asciiTheme="minorHAnsi" w:hAnsiTheme="minorHAnsi"/>
          <w:sz w:val="22"/>
          <w:szCs w:val="22"/>
        </w:rPr>
        <w:t>век съществуват три основни модела за подялба на Каспийско море</w:t>
      </w:r>
      <w:r>
        <w:rPr>
          <w:rFonts w:asciiTheme="minorHAnsi" w:hAnsiTheme="minorHAnsi"/>
          <w:sz w:val="22"/>
          <w:szCs w:val="22"/>
        </w:rPr>
        <w:t xml:space="preserve">: </w:t>
      </w:r>
      <w:r w:rsidR="00DE5222" w:rsidRPr="00DE5222">
        <w:rPr>
          <w:rFonts w:asciiTheme="minorHAnsi" w:hAnsiTheme="minorHAnsi"/>
          <w:sz w:val="22"/>
          <w:szCs w:val="22"/>
        </w:rPr>
        <w:t>по модифицирана средна линия, на пет равни части и отделна подялба на северната и на южната част на езерото. Нито един от тези варианти не се ползва с общото съгласие на петте крайбрежни държави и то изглежда няма да бъде постигнато в обозримо бъдеще.</w:t>
      </w:r>
    </w:p>
    <w:p w:rsidR="008C5583" w:rsidRDefault="008C5583"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Събитията след разпадането на СССР показват, че при липсата на общоприет статут на Каспийско море, споровете за нефтено-газовите находища на езерното дъно се решават по два основни начина-чрез двустранни споразумения между съседни държави или чрез неформалния арбитраж на  международните нефтени компании.</w:t>
      </w:r>
    </w:p>
    <w:p w:rsidR="008C5583" w:rsidRDefault="008C5583" w:rsidP="00DE5222">
      <w:pPr>
        <w:spacing w:line="360" w:lineRule="auto"/>
        <w:jc w:val="both"/>
        <w:rPr>
          <w:rFonts w:asciiTheme="minorHAnsi" w:hAnsiTheme="minorHAnsi"/>
          <w:sz w:val="22"/>
          <w:szCs w:val="22"/>
        </w:rPr>
      </w:pPr>
    </w:p>
    <w:p w:rsid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Проблемите, които възпрепятстват окончателното определяне на юридическия статут на Каспийско море са следните:</w:t>
      </w:r>
    </w:p>
    <w:p w:rsidR="008C5583" w:rsidRPr="00DE5222" w:rsidRDefault="008C5583"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     ●Иран е с претенции за 20% от езерото, а бившите съветски републики не му ги дават.</w:t>
      </w: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     ●Азербайджан и Туркменистан не могат да определят водната си граница и да си поделят находището </w:t>
      </w:r>
      <w:proofErr w:type="spellStart"/>
      <w:r w:rsidRPr="00DE5222">
        <w:rPr>
          <w:rFonts w:asciiTheme="minorHAnsi" w:hAnsiTheme="minorHAnsi"/>
          <w:sz w:val="22"/>
          <w:szCs w:val="22"/>
        </w:rPr>
        <w:t>Кяпаз</w:t>
      </w:r>
      <w:proofErr w:type="spellEnd"/>
      <w:r w:rsidRPr="00DE5222">
        <w:rPr>
          <w:rFonts w:asciiTheme="minorHAnsi" w:hAnsiTheme="minorHAnsi"/>
          <w:sz w:val="22"/>
          <w:szCs w:val="22"/>
        </w:rPr>
        <w:t>/Сердар.</w:t>
      </w:r>
    </w:p>
    <w:p w:rsid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     ●Русия иска подялба само на каспийското дъно, а Иран</w:t>
      </w:r>
      <w:r w:rsidR="008C5583">
        <w:rPr>
          <w:rFonts w:asciiTheme="minorHAnsi" w:hAnsiTheme="minorHAnsi"/>
          <w:sz w:val="22"/>
          <w:szCs w:val="22"/>
        </w:rPr>
        <w:t xml:space="preserve"> </w:t>
      </w:r>
      <w:r w:rsidRPr="00DE5222">
        <w:rPr>
          <w:rFonts w:asciiTheme="minorHAnsi" w:hAnsiTheme="minorHAnsi"/>
          <w:sz w:val="22"/>
          <w:szCs w:val="22"/>
        </w:rPr>
        <w:t>-</w:t>
      </w:r>
      <w:r w:rsidR="008C5583">
        <w:rPr>
          <w:rFonts w:asciiTheme="minorHAnsi" w:hAnsiTheme="minorHAnsi"/>
          <w:sz w:val="22"/>
          <w:szCs w:val="22"/>
        </w:rPr>
        <w:t xml:space="preserve"> </w:t>
      </w:r>
      <w:r w:rsidRPr="00DE5222">
        <w:rPr>
          <w:rFonts w:asciiTheme="minorHAnsi" w:hAnsiTheme="minorHAnsi"/>
          <w:sz w:val="22"/>
          <w:szCs w:val="22"/>
        </w:rPr>
        <w:t xml:space="preserve">и на </w:t>
      </w:r>
      <w:r w:rsidR="008C5583">
        <w:rPr>
          <w:rFonts w:asciiTheme="minorHAnsi" w:hAnsiTheme="minorHAnsi"/>
          <w:sz w:val="22"/>
          <w:szCs w:val="22"/>
        </w:rPr>
        <w:t>водната шир</w:t>
      </w:r>
    </w:p>
    <w:p w:rsidR="008C5583" w:rsidRPr="00DE5222" w:rsidRDefault="008C5583" w:rsidP="00DE5222">
      <w:pPr>
        <w:spacing w:line="360" w:lineRule="auto"/>
        <w:jc w:val="both"/>
        <w:rPr>
          <w:rFonts w:asciiTheme="minorHAnsi" w:hAnsiTheme="minorHAnsi"/>
          <w:sz w:val="22"/>
          <w:szCs w:val="22"/>
        </w:rPr>
      </w:pPr>
    </w:p>
    <w:p w:rsidR="008C5583"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Липсата на решение само по един от тези три въпроса е достатъчно, за да торпилира </w:t>
      </w:r>
      <w:proofErr w:type="spellStart"/>
      <w:r w:rsidRPr="00DE5222">
        <w:rPr>
          <w:rFonts w:asciiTheme="minorHAnsi" w:hAnsiTheme="minorHAnsi"/>
          <w:sz w:val="22"/>
          <w:szCs w:val="22"/>
        </w:rPr>
        <w:t>метестранното</w:t>
      </w:r>
      <w:proofErr w:type="spellEnd"/>
      <w:r w:rsidRPr="00DE5222">
        <w:rPr>
          <w:rFonts w:asciiTheme="minorHAnsi" w:hAnsiTheme="minorHAnsi"/>
          <w:sz w:val="22"/>
          <w:szCs w:val="22"/>
        </w:rPr>
        <w:t xml:space="preserve"> споразумение за статута на езерото, което поне засега изглежда непостижимо. А </w:t>
      </w:r>
      <w:r w:rsidRPr="00DE5222">
        <w:rPr>
          <w:rFonts w:asciiTheme="minorHAnsi" w:hAnsiTheme="minorHAnsi"/>
          <w:sz w:val="22"/>
          <w:szCs w:val="22"/>
        </w:rPr>
        <w:lastRenderedPageBreak/>
        <w:t xml:space="preserve">без такова споразумение е невъзможно и построяването на </w:t>
      </w:r>
      <w:proofErr w:type="spellStart"/>
      <w:r w:rsidRPr="00DE5222">
        <w:rPr>
          <w:rFonts w:asciiTheme="minorHAnsi" w:hAnsiTheme="minorHAnsi"/>
          <w:sz w:val="22"/>
          <w:szCs w:val="22"/>
        </w:rPr>
        <w:t>Транскаспийски</w:t>
      </w:r>
      <w:proofErr w:type="spellEnd"/>
      <w:r w:rsidRPr="00DE5222">
        <w:rPr>
          <w:rFonts w:asciiTheme="minorHAnsi" w:hAnsiTheme="minorHAnsi"/>
          <w:sz w:val="22"/>
          <w:szCs w:val="22"/>
        </w:rPr>
        <w:t xml:space="preserve"> </w:t>
      </w:r>
      <w:proofErr w:type="spellStart"/>
      <w:r w:rsidRPr="00DE5222">
        <w:rPr>
          <w:rFonts w:asciiTheme="minorHAnsi" w:hAnsiTheme="minorHAnsi"/>
          <w:sz w:val="22"/>
          <w:szCs w:val="22"/>
        </w:rPr>
        <w:t>газпровод</w:t>
      </w:r>
      <w:proofErr w:type="spellEnd"/>
      <w:r w:rsidRPr="00DE5222">
        <w:rPr>
          <w:rFonts w:asciiTheme="minorHAnsi" w:hAnsiTheme="minorHAnsi"/>
          <w:sz w:val="22"/>
          <w:szCs w:val="22"/>
        </w:rPr>
        <w:t>, чрез който туркменистански газ да стигне до бъдещия Южен газов коридор на ЕС.</w:t>
      </w:r>
    </w:p>
    <w:p w:rsidR="008C5583" w:rsidRDefault="008C5583"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В Каспийския регион Азербайджан има най-стари традиции на добив на петрол и газ. Петролната индустрия осигурява до 95% от приходите от експорта и над половината от всички приходи на държавата. Съвсем скоро обаче, ключова роля за националната икономика ще започне да играе природният газ, който през 20-те години на </w:t>
      </w:r>
      <w:r w:rsidR="008C5583">
        <w:rPr>
          <w:rFonts w:asciiTheme="minorHAnsi" w:hAnsiTheme="minorHAnsi"/>
          <w:sz w:val="22"/>
          <w:szCs w:val="22"/>
        </w:rPr>
        <w:t>21</w:t>
      </w:r>
      <w:r w:rsidRPr="006E235D">
        <w:rPr>
          <w:rFonts w:asciiTheme="minorHAnsi" w:hAnsiTheme="minorHAnsi"/>
          <w:sz w:val="22"/>
          <w:szCs w:val="22"/>
          <w:lang w:val="ru-RU"/>
        </w:rPr>
        <w:t xml:space="preserve"> </w:t>
      </w:r>
      <w:r w:rsidRPr="00DE5222">
        <w:rPr>
          <w:rFonts w:asciiTheme="minorHAnsi" w:hAnsiTheme="minorHAnsi"/>
          <w:sz w:val="22"/>
          <w:szCs w:val="22"/>
        </w:rPr>
        <w:t xml:space="preserve">век стана основната експортна стока на </w:t>
      </w:r>
      <w:proofErr w:type="spellStart"/>
      <w:r w:rsidRPr="00DE5222">
        <w:rPr>
          <w:rFonts w:asciiTheme="minorHAnsi" w:hAnsiTheme="minorHAnsi"/>
          <w:sz w:val="22"/>
          <w:szCs w:val="22"/>
        </w:rPr>
        <w:t>Азербайждан</w:t>
      </w:r>
      <w:proofErr w:type="spellEnd"/>
      <w:r w:rsidRPr="00DE5222">
        <w:rPr>
          <w:rFonts w:asciiTheme="minorHAnsi" w:hAnsiTheme="minorHAnsi"/>
          <w:sz w:val="22"/>
          <w:szCs w:val="22"/>
        </w:rPr>
        <w:t>, измествайки петрола.</w:t>
      </w:r>
      <w:r w:rsidR="008C5583">
        <w:rPr>
          <w:rFonts w:asciiTheme="minorHAnsi" w:hAnsiTheme="minorHAnsi"/>
          <w:sz w:val="22"/>
          <w:szCs w:val="22"/>
        </w:rPr>
        <w:t xml:space="preserve"> </w:t>
      </w:r>
      <w:r w:rsidRPr="00DE5222">
        <w:rPr>
          <w:rFonts w:asciiTheme="minorHAnsi" w:hAnsiTheme="minorHAnsi"/>
          <w:sz w:val="22"/>
          <w:szCs w:val="22"/>
        </w:rPr>
        <w:t xml:space="preserve">Разбира се, петролната индустрия ще си остане най-мощната в региона, но делът ѝ в икономиката на страната ще намалява паралелно с изтощаването на най-големите находища. В момента, в повечето свръхголеми находища, открити и въведени в експлоатация от съветските геолози през 70-те и 80-те години на </w:t>
      </w:r>
      <w:r w:rsidRPr="00DE5222">
        <w:rPr>
          <w:rFonts w:asciiTheme="minorHAnsi" w:hAnsiTheme="minorHAnsi"/>
          <w:sz w:val="22"/>
          <w:szCs w:val="22"/>
          <w:lang w:val="en-US"/>
        </w:rPr>
        <w:t>XX</w:t>
      </w:r>
      <w:r w:rsidRPr="006E235D">
        <w:rPr>
          <w:rFonts w:asciiTheme="minorHAnsi" w:hAnsiTheme="minorHAnsi"/>
          <w:sz w:val="22"/>
          <w:szCs w:val="22"/>
          <w:lang w:val="ru-RU"/>
        </w:rPr>
        <w:t xml:space="preserve"> </w:t>
      </w:r>
      <w:r w:rsidRPr="00DE5222">
        <w:rPr>
          <w:rFonts w:asciiTheme="minorHAnsi" w:hAnsiTheme="minorHAnsi"/>
          <w:sz w:val="22"/>
          <w:szCs w:val="22"/>
        </w:rPr>
        <w:t>век, върховите добиви вече са в миналото.</w:t>
      </w:r>
    </w:p>
    <w:p w:rsidR="008C5583" w:rsidRDefault="008C5583"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Най-голямото азербайджанско петролно находище е </w:t>
      </w:r>
      <w:proofErr w:type="spellStart"/>
      <w:r w:rsidR="008C5583">
        <w:rPr>
          <w:rFonts w:asciiTheme="minorHAnsi" w:hAnsiTheme="minorHAnsi"/>
          <w:sz w:val="22"/>
          <w:szCs w:val="22"/>
        </w:rPr>
        <w:t>А</w:t>
      </w:r>
      <w:r w:rsidRPr="00DE5222">
        <w:rPr>
          <w:rFonts w:asciiTheme="minorHAnsi" w:hAnsiTheme="minorHAnsi"/>
          <w:sz w:val="22"/>
          <w:szCs w:val="22"/>
        </w:rPr>
        <w:t>зери-Чираг-Гюнешли</w:t>
      </w:r>
      <w:proofErr w:type="spellEnd"/>
      <w:r w:rsidRPr="00DE5222">
        <w:rPr>
          <w:rFonts w:asciiTheme="minorHAnsi" w:hAnsiTheme="minorHAnsi"/>
          <w:sz w:val="22"/>
          <w:szCs w:val="22"/>
        </w:rPr>
        <w:t xml:space="preserve"> (АШГ), което осигурява 80% от целия петролен добив в страната (31 млн. тона от общо 40-41 млн. т.). Разработването на находището позволи трансформирането на  енергийната политика на Азербайджан, давайки тласък на диверсификацията на маршрутите на доставките.При старта на експлоатацията му през 1997 г., петролните компании в страната разполагат само с два маршрута за износ. Основният е петр</w:t>
      </w:r>
      <w:r w:rsidR="008C5583">
        <w:rPr>
          <w:rFonts w:asciiTheme="minorHAnsi" w:hAnsiTheme="minorHAnsi"/>
          <w:sz w:val="22"/>
          <w:szCs w:val="22"/>
        </w:rPr>
        <w:t>о</w:t>
      </w:r>
      <w:r w:rsidRPr="00DE5222">
        <w:rPr>
          <w:rFonts w:asciiTheme="minorHAnsi" w:hAnsiTheme="minorHAnsi"/>
          <w:sz w:val="22"/>
          <w:szCs w:val="22"/>
        </w:rPr>
        <w:t>лопроводът Баку-</w:t>
      </w:r>
      <w:proofErr w:type="spellStart"/>
      <w:r w:rsidRPr="00DE5222">
        <w:rPr>
          <w:rFonts w:asciiTheme="minorHAnsi" w:hAnsiTheme="minorHAnsi"/>
          <w:sz w:val="22"/>
          <w:szCs w:val="22"/>
        </w:rPr>
        <w:t>Новоросийск</w:t>
      </w:r>
      <w:proofErr w:type="spellEnd"/>
      <w:r w:rsidRPr="00DE5222">
        <w:rPr>
          <w:rFonts w:asciiTheme="minorHAnsi" w:hAnsiTheme="minorHAnsi"/>
          <w:sz w:val="22"/>
          <w:szCs w:val="22"/>
        </w:rPr>
        <w:t>, пуснат в експлоатация през 1996 г. Малко по-късно, през 1999 г., влиза в експлоатация алтернативният тръбопровод Баку-</w:t>
      </w:r>
      <w:proofErr w:type="spellStart"/>
      <w:r w:rsidRPr="00DE5222">
        <w:rPr>
          <w:rFonts w:asciiTheme="minorHAnsi" w:hAnsiTheme="minorHAnsi"/>
          <w:sz w:val="22"/>
          <w:szCs w:val="22"/>
        </w:rPr>
        <w:t>Супса</w:t>
      </w:r>
      <w:proofErr w:type="spellEnd"/>
      <w:r w:rsidRPr="00DE5222">
        <w:rPr>
          <w:rFonts w:asciiTheme="minorHAnsi" w:hAnsiTheme="minorHAnsi"/>
          <w:sz w:val="22"/>
          <w:szCs w:val="22"/>
        </w:rPr>
        <w:t>, който не преминава през територията на Русия. На фона на нарастващия петролен добив, започва да се обсъжда изграждането на петролопровод, който да свърже находищата в каспийския шелф със средиземноморското крайбрежие. Петролопроводът Баку-Тбилиси-Джейхан, за който усилено лобират САЩ (тъй като той не преминава нито през руска, нито през иранска територия) е изграден през 2003-2006</w:t>
      </w:r>
      <w:r w:rsidR="008C5583">
        <w:rPr>
          <w:rFonts w:asciiTheme="minorHAnsi" w:hAnsiTheme="minorHAnsi"/>
          <w:sz w:val="22"/>
          <w:szCs w:val="22"/>
        </w:rPr>
        <w:t xml:space="preserve"> </w:t>
      </w:r>
      <w:r w:rsidRPr="00DE5222">
        <w:rPr>
          <w:rFonts w:asciiTheme="minorHAnsi" w:hAnsiTheme="minorHAnsi"/>
          <w:sz w:val="22"/>
          <w:szCs w:val="22"/>
        </w:rPr>
        <w:t xml:space="preserve">г. и оттогава насам е ключовия </w:t>
      </w:r>
      <w:r w:rsidR="008C5583">
        <w:rPr>
          <w:rFonts w:asciiTheme="minorHAnsi" w:hAnsiTheme="minorHAnsi"/>
          <w:sz w:val="22"/>
          <w:szCs w:val="22"/>
        </w:rPr>
        <w:t>фа</w:t>
      </w:r>
      <w:r w:rsidRPr="00DE5222">
        <w:rPr>
          <w:rFonts w:asciiTheme="minorHAnsi" w:hAnsiTheme="minorHAnsi"/>
          <w:sz w:val="22"/>
          <w:szCs w:val="22"/>
        </w:rPr>
        <w:t xml:space="preserve">ктор </w:t>
      </w:r>
      <w:r w:rsidR="008C5583">
        <w:rPr>
          <w:rFonts w:asciiTheme="minorHAnsi" w:hAnsiTheme="minorHAnsi"/>
          <w:sz w:val="22"/>
          <w:szCs w:val="22"/>
        </w:rPr>
        <w:t>з</w:t>
      </w:r>
      <w:r w:rsidRPr="00DE5222">
        <w:rPr>
          <w:rFonts w:asciiTheme="minorHAnsi" w:hAnsiTheme="minorHAnsi"/>
          <w:sz w:val="22"/>
          <w:szCs w:val="22"/>
        </w:rPr>
        <w:t>а азербайджанските петролни доставки).</w:t>
      </w:r>
      <w:r w:rsidRPr="00DE5222">
        <w:rPr>
          <w:rStyle w:val="FootnoteReference"/>
          <w:rFonts w:asciiTheme="minorHAnsi" w:hAnsiTheme="minorHAnsi"/>
          <w:sz w:val="22"/>
          <w:szCs w:val="22"/>
        </w:rPr>
        <w:footnoteReference w:id="4"/>
      </w:r>
    </w:p>
    <w:p w:rsidR="008C5583" w:rsidRDefault="008C5583"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Върховният добив в </w:t>
      </w:r>
      <w:proofErr w:type="spellStart"/>
      <w:r w:rsidRPr="00DE5222">
        <w:rPr>
          <w:rFonts w:asciiTheme="minorHAnsi" w:hAnsiTheme="minorHAnsi"/>
          <w:sz w:val="22"/>
          <w:szCs w:val="22"/>
        </w:rPr>
        <w:t>Азери-Чираг-Гюнешли</w:t>
      </w:r>
      <w:proofErr w:type="spellEnd"/>
      <w:r w:rsidRPr="00DE5222">
        <w:rPr>
          <w:rFonts w:asciiTheme="minorHAnsi" w:hAnsiTheme="minorHAnsi"/>
          <w:sz w:val="22"/>
          <w:szCs w:val="22"/>
        </w:rPr>
        <w:t xml:space="preserve"> е достигнат през 2014-2015 г. И макар, че акционерите в проекта планират да стабилизират добива в периода 2015-2020 г. на ниво 33-34 млн. т. петрол годишно, по-реалистично изглежда то да падне до 30-31 млн. т. Междувременно петролните </w:t>
      </w:r>
      <w:r w:rsidRPr="00DE5222">
        <w:rPr>
          <w:rFonts w:asciiTheme="minorHAnsi" w:hAnsiTheme="minorHAnsi"/>
          <w:sz w:val="22"/>
          <w:szCs w:val="22"/>
        </w:rPr>
        <w:lastRenderedPageBreak/>
        <w:t xml:space="preserve">компании активно се заемат с </w:t>
      </w:r>
      <w:r w:rsidR="00E87526" w:rsidRPr="00DE5222">
        <w:rPr>
          <w:rFonts w:asciiTheme="minorHAnsi" w:hAnsiTheme="minorHAnsi"/>
          <w:sz w:val="22"/>
          <w:szCs w:val="22"/>
        </w:rPr>
        <w:t>разработката</w:t>
      </w:r>
      <w:r w:rsidRPr="00DE5222">
        <w:rPr>
          <w:rFonts w:asciiTheme="minorHAnsi" w:hAnsiTheme="minorHAnsi"/>
          <w:sz w:val="22"/>
          <w:szCs w:val="22"/>
        </w:rPr>
        <w:t xml:space="preserve"> на неусвоените до момента части на АШГ-така през 2014 г. стартира проекта за петролната платформа Западен </w:t>
      </w:r>
      <w:proofErr w:type="spellStart"/>
      <w:r w:rsidRPr="00DE5222">
        <w:rPr>
          <w:rFonts w:asciiTheme="minorHAnsi" w:hAnsiTheme="minorHAnsi"/>
          <w:sz w:val="22"/>
          <w:szCs w:val="22"/>
        </w:rPr>
        <w:t>Чираг</w:t>
      </w:r>
      <w:proofErr w:type="spellEnd"/>
      <w:r w:rsidRPr="00DE5222">
        <w:rPr>
          <w:rFonts w:asciiTheme="minorHAnsi" w:hAnsiTheme="minorHAnsi"/>
          <w:sz w:val="22"/>
          <w:szCs w:val="22"/>
        </w:rPr>
        <w:t xml:space="preserve">. Освен това се разработват залежите извън територията на находището </w:t>
      </w:r>
      <w:proofErr w:type="spellStart"/>
      <w:r w:rsidRPr="00DE5222">
        <w:rPr>
          <w:rFonts w:asciiTheme="minorHAnsi" w:hAnsiTheme="minorHAnsi"/>
          <w:sz w:val="22"/>
          <w:szCs w:val="22"/>
        </w:rPr>
        <w:t>Азери-Чираг-Гюнешли</w:t>
      </w:r>
      <w:proofErr w:type="spellEnd"/>
      <w:r w:rsidRPr="00DE5222">
        <w:rPr>
          <w:rFonts w:asciiTheme="minorHAnsi" w:hAnsiTheme="minorHAnsi"/>
          <w:sz w:val="22"/>
          <w:szCs w:val="22"/>
        </w:rPr>
        <w:t xml:space="preserve">. </w:t>
      </w:r>
      <w:r w:rsidRPr="00DE5222">
        <w:rPr>
          <w:rFonts w:asciiTheme="minorHAnsi" w:hAnsiTheme="minorHAnsi"/>
          <w:sz w:val="22"/>
          <w:szCs w:val="22"/>
          <w:lang w:val="en-US"/>
        </w:rPr>
        <w:t>SOCAR</w:t>
      </w:r>
      <w:r w:rsidRPr="006E235D">
        <w:rPr>
          <w:rFonts w:asciiTheme="minorHAnsi" w:hAnsiTheme="minorHAnsi"/>
          <w:sz w:val="22"/>
          <w:szCs w:val="22"/>
          <w:lang w:val="ru-RU"/>
        </w:rPr>
        <w:t xml:space="preserve"> </w:t>
      </w:r>
      <w:r w:rsidRPr="00DE5222">
        <w:rPr>
          <w:rFonts w:asciiTheme="minorHAnsi" w:hAnsiTheme="minorHAnsi"/>
          <w:sz w:val="22"/>
          <w:szCs w:val="22"/>
        </w:rPr>
        <w:t xml:space="preserve">например, вече повече от десетилетие добива петрол в </w:t>
      </w:r>
      <w:proofErr w:type="spellStart"/>
      <w:r w:rsidRPr="00DE5222">
        <w:rPr>
          <w:rFonts w:asciiTheme="minorHAnsi" w:hAnsiTheme="minorHAnsi"/>
          <w:sz w:val="22"/>
          <w:szCs w:val="22"/>
        </w:rPr>
        <w:t>плитковидния</w:t>
      </w:r>
      <w:proofErr w:type="spellEnd"/>
      <w:r w:rsidRPr="00DE5222">
        <w:rPr>
          <w:rFonts w:asciiTheme="minorHAnsi" w:hAnsiTheme="minorHAnsi"/>
          <w:sz w:val="22"/>
          <w:szCs w:val="22"/>
        </w:rPr>
        <w:t xml:space="preserve"> участък на </w:t>
      </w:r>
      <w:proofErr w:type="spellStart"/>
      <w:r w:rsidRPr="00DE5222">
        <w:rPr>
          <w:rFonts w:asciiTheme="minorHAnsi" w:hAnsiTheme="minorHAnsi"/>
          <w:sz w:val="22"/>
          <w:szCs w:val="22"/>
        </w:rPr>
        <w:t>Гюнешли</w:t>
      </w:r>
      <w:proofErr w:type="spellEnd"/>
      <w:r w:rsidRPr="00DE5222">
        <w:rPr>
          <w:rFonts w:asciiTheme="minorHAnsi" w:hAnsiTheme="minorHAnsi"/>
          <w:sz w:val="22"/>
          <w:szCs w:val="22"/>
        </w:rPr>
        <w:t>, който не е част от „договора на века”. И тъй като Баку е заинтересован добивът на енергоносители да продължи  колкото се може по-дълго, вече се обсъжда възможността за удължаване на срока на въпросния договор (изтичащ през 2024 г.) до 2050 г.</w:t>
      </w:r>
      <w:r w:rsidRPr="00DE5222">
        <w:rPr>
          <w:rStyle w:val="FootnoteReference"/>
          <w:rFonts w:asciiTheme="minorHAnsi" w:hAnsiTheme="minorHAnsi"/>
          <w:sz w:val="22"/>
          <w:szCs w:val="22"/>
        </w:rPr>
        <w:footnoteReference w:id="5"/>
      </w:r>
    </w:p>
    <w:p w:rsidR="00E87526" w:rsidRDefault="00E87526"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От спада на обемите на петролния добив ще пострада </w:t>
      </w:r>
      <w:r w:rsidR="00E87526" w:rsidRPr="00DE5222">
        <w:rPr>
          <w:rFonts w:asciiTheme="minorHAnsi" w:hAnsiTheme="minorHAnsi"/>
          <w:sz w:val="22"/>
          <w:szCs w:val="22"/>
        </w:rPr>
        <w:t>инфраструктурата</w:t>
      </w:r>
      <w:r w:rsidRPr="00DE5222">
        <w:rPr>
          <w:rFonts w:asciiTheme="minorHAnsi" w:hAnsiTheme="minorHAnsi"/>
          <w:sz w:val="22"/>
          <w:szCs w:val="22"/>
        </w:rPr>
        <w:t xml:space="preserve">, използвана за износа на азербайджански енергоносители в чужбина. Петролопроводът Баку-Тбилиси-Джейхан (БТД), чиято начална точка е терминалът </w:t>
      </w:r>
      <w:proofErr w:type="spellStart"/>
      <w:r w:rsidRPr="00DE5222">
        <w:rPr>
          <w:rFonts w:asciiTheme="minorHAnsi" w:hAnsiTheme="minorHAnsi"/>
          <w:sz w:val="22"/>
          <w:szCs w:val="22"/>
        </w:rPr>
        <w:t>Сангачал</w:t>
      </w:r>
      <w:proofErr w:type="spellEnd"/>
      <w:r w:rsidRPr="00DE5222">
        <w:rPr>
          <w:rFonts w:asciiTheme="minorHAnsi" w:hAnsiTheme="minorHAnsi"/>
          <w:sz w:val="22"/>
          <w:szCs w:val="22"/>
        </w:rPr>
        <w:t xml:space="preserve"> в Баку се запълва на 80% с азербайджански петрол, като в момента се използва едва 50% от общия му капацитет от 1,2 </w:t>
      </w:r>
      <w:proofErr w:type="spellStart"/>
      <w:r w:rsidRPr="00DE5222">
        <w:rPr>
          <w:rFonts w:asciiTheme="minorHAnsi" w:hAnsiTheme="minorHAnsi"/>
          <w:sz w:val="22"/>
          <w:szCs w:val="22"/>
        </w:rPr>
        <w:t>млн</w:t>
      </w:r>
      <w:proofErr w:type="spellEnd"/>
      <w:r w:rsidRPr="00DE5222">
        <w:rPr>
          <w:rFonts w:asciiTheme="minorHAnsi" w:hAnsiTheme="minorHAnsi"/>
          <w:sz w:val="22"/>
          <w:szCs w:val="22"/>
        </w:rPr>
        <w:t xml:space="preserve"> барела дневно. Този показател, особено на фона на решението на водещите играчи на каспийския петролен пазар да ползва услугите на Каспийския тръбопроводен консорциум (КТК, в който участват Русия и Казахстан и който осъществява транзит на петрол от казахстанските находища до руското пристанище </w:t>
      </w:r>
      <w:proofErr w:type="spellStart"/>
      <w:r w:rsidRPr="00DE5222">
        <w:rPr>
          <w:rFonts w:asciiTheme="minorHAnsi" w:hAnsiTheme="minorHAnsi"/>
          <w:sz w:val="22"/>
          <w:szCs w:val="22"/>
        </w:rPr>
        <w:t>Новоросийск</w:t>
      </w:r>
      <w:proofErr w:type="spellEnd"/>
      <w:r w:rsidRPr="00DE5222">
        <w:rPr>
          <w:rFonts w:asciiTheme="minorHAnsi" w:hAnsiTheme="minorHAnsi"/>
          <w:sz w:val="22"/>
          <w:szCs w:val="22"/>
        </w:rPr>
        <w:t>) ще продължи да намалява в дългосрочна перспектива. Може да се прогнозира ситуация, когато различните обеми казахстански петрол, добит в находището „</w:t>
      </w:r>
      <w:proofErr w:type="spellStart"/>
      <w:r w:rsidRPr="00DE5222">
        <w:rPr>
          <w:rFonts w:asciiTheme="minorHAnsi" w:hAnsiTheme="minorHAnsi"/>
          <w:sz w:val="22"/>
          <w:szCs w:val="22"/>
        </w:rPr>
        <w:t>Кашаган</w:t>
      </w:r>
      <w:proofErr w:type="spellEnd"/>
      <w:r w:rsidRPr="00DE5222">
        <w:rPr>
          <w:rFonts w:asciiTheme="minorHAnsi" w:hAnsiTheme="minorHAnsi"/>
          <w:sz w:val="22"/>
          <w:szCs w:val="22"/>
        </w:rPr>
        <w:t xml:space="preserve">” в резултат от въвеждането в експлоатация на нови мощности, ще се транспортират по петролопровода Баку-Тбилиси-Джейхан (БТД), но основното количество ще продължи да постъпва в </w:t>
      </w:r>
      <w:proofErr w:type="spellStart"/>
      <w:r w:rsidRPr="00DE5222">
        <w:rPr>
          <w:rFonts w:asciiTheme="minorHAnsi" w:hAnsiTheme="minorHAnsi"/>
          <w:sz w:val="22"/>
          <w:szCs w:val="22"/>
        </w:rPr>
        <w:t>Новоросийск</w:t>
      </w:r>
      <w:proofErr w:type="spellEnd"/>
      <w:r w:rsidRPr="00DE5222">
        <w:rPr>
          <w:rFonts w:asciiTheme="minorHAnsi" w:hAnsiTheme="minorHAnsi"/>
          <w:sz w:val="22"/>
          <w:szCs w:val="22"/>
        </w:rPr>
        <w:t xml:space="preserve"> по тръбопровода КТК.</w:t>
      </w:r>
    </w:p>
    <w:p w:rsidR="00E87526" w:rsidRDefault="00E87526"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Макар че Азербайджан отдавна се асоциира с петролния добив, газът ще играе все по-голяма роля в енергийния комплекс на страната. През 2006-2016 г. добивът на газ за потребителски нужди в Азербайджан се утрои-от 6 млрд. куб. м. до 19 млрд. куб. м. и са пуснати първите маршрути за износ на природен газ за чужбина. Общите обеми на газовия добив в страната през 2013-2016 г. се колебаят в диапазон 29-30 млрд. куб. м., като 10 млрд. куб. м. от т.нар. „съпътстващ газ” се вкарват обратно в петролните пластове с цел повишаване на добива. Блокът от находища </w:t>
      </w:r>
      <w:proofErr w:type="spellStart"/>
      <w:r w:rsidRPr="00DE5222">
        <w:rPr>
          <w:rFonts w:asciiTheme="minorHAnsi" w:hAnsiTheme="minorHAnsi"/>
          <w:sz w:val="22"/>
          <w:szCs w:val="22"/>
        </w:rPr>
        <w:t>Азери-Чираг-Гюнешли</w:t>
      </w:r>
      <w:proofErr w:type="spellEnd"/>
      <w:r w:rsidRPr="00DE5222">
        <w:rPr>
          <w:rFonts w:asciiTheme="minorHAnsi" w:hAnsiTheme="minorHAnsi"/>
          <w:sz w:val="22"/>
          <w:szCs w:val="22"/>
        </w:rPr>
        <w:t xml:space="preserve">, където се добива както съпътстващ газ, така и природен газ, е в основата на газовия добив на Азербайджан до въвеждането в експлоатация на находището Шах </w:t>
      </w:r>
      <w:r w:rsidRPr="00DE5222">
        <w:rPr>
          <w:rFonts w:asciiTheme="minorHAnsi" w:hAnsiTheme="minorHAnsi"/>
          <w:sz w:val="22"/>
          <w:szCs w:val="22"/>
        </w:rPr>
        <w:lastRenderedPageBreak/>
        <w:t>Дениз през 2007 г. Проектът Шах Дениз е доста скъп-оценяват го на 28 млрд долара, но според правителството в Баку инвестициите си струват.</w:t>
      </w:r>
      <w:r w:rsidRPr="00DE5222">
        <w:rPr>
          <w:rStyle w:val="FootnoteReference"/>
          <w:rFonts w:asciiTheme="minorHAnsi" w:hAnsiTheme="minorHAnsi"/>
          <w:sz w:val="22"/>
          <w:szCs w:val="22"/>
        </w:rPr>
        <w:footnoteReference w:id="6"/>
      </w:r>
    </w:p>
    <w:p w:rsidR="00E87526" w:rsidRDefault="00E87526"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Надеждите на Баку в газовия сектор са свързани с втората фаза на разработената на находището Ш</w:t>
      </w:r>
      <w:r w:rsidR="00E87526">
        <w:rPr>
          <w:rFonts w:asciiTheme="minorHAnsi" w:hAnsiTheme="minorHAnsi"/>
          <w:sz w:val="22"/>
          <w:szCs w:val="22"/>
        </w:rPr>
        <w:t xml:space="preserve">ах Дениз (т.нар. Шах Дениз 2), </w:t>
      </w:r>
      <w:r w:rsidRPr="00DE5222">
        <w:rPr>
          <w:rFonts w:asciiTheme="minorHAnsi" w:hAnsiTheme="minorHAnsi"/>
          <w:sz w:val="22"/>
          <w:szCs w:val="22"/>
        </w:rPr>
        <w:t xml:space="preserve">намиращо се в континенталния шелф на Каспийско море, на 70 км. от Баку. Находището, чиито добиви се оценяват на 1,2 </w:t>
      </w:r>
      <w:proofErr w:type="spellStart"/>
      <w:r w:rsidRPr="00DE5222">
        <w:rPr>
          <w:rFonts w:asciiTheme="minorHAnsi" w:hAnsiTheme="minorHAnsi"/>
          <w:sz w:val="22"/>
          <w:szCs w:val="22"/>
        </w:rPr>
        <w:t>трлн</w:t>
      </w:r>
      <w:proofErr w:type="spellEnd"/>
      <w:r w:rsidRPr="00DE5222">
        <w:rPr>
          <w:rFonts w:asciiTheme="minorHAnsi" w:hAnsiTheme="minorHAnsi"/>
          <w:sz w:val="22"/>
          <w:szCs w:val="22"/>
        </w:rPr>
        <w:t>. куб.м. се разработва от 2006 г. насам и през 2015 г. (т.е. на първата фаза от усвояването му) достигна върхов добив от 10 млрд. куб. м. Новият етап в развитието му, т.е. Шах Дениз 2, ще увеличи добива до 26 млрд. куб.м. Акционерите в проекта възнамеряват да пласират основната част от този ръст-10 млрд. куб.м. на европейския пазар.</w:t>
      </w:r>
      <w:r w:rsidRPr="00DE5222">
        <w:rPr>
          <w:rStyle w:val="FootnoteReference"/>
          <w:rFonts w:asciiTheme="minorHAnsi" w:hAnsiTheme="minorHAnsi"/>
          <w:sz w:val="22"/>
          <w:szCs w:val="22"/>
        </w:rPr>
        <w:footnoteReference w:id="7"/>
      </w:r>
    </w:p>
    <w:p w:rsidR="00E87526" w:rsidRDefault="00E87526"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Освен Шах Дениз</w:t>
      </w:r>
      <w:r w:rsidR="00E87526">
        <w:rPr>
          <w:rFonts w:asciiTheme="minorHAnsi" w:hAnsiTheme="minorHAnsi"/>
          <w:sz w:val="22"/>
          <w:szCs w:val="22"/>
        </w:rPr>
        <w:t>,</w:t>
      </w:r>
      <w:r w:rsidRPr="00DE5222">
        <w:rPr>
          <w:rFonts w:asciiTheme="minorHAnsi" w:hAnsiTheme="minorHAnsi"/>
          <w:sz w:val="22"/>
          <w:szCs w:val="22"/>
        </w:rPr>
        <w:t xml:space="preserve"> Азербайджан реализира и газови проекти, които са в различен етап на разработка и с различна рентабилност. Независимо, че разполага с най-големите находища в Каспийския регион, Азербайджан е и своеобразен рекордьор по броя на неуспешните сондажи и оказалите се нерентабилни проекти. Като пример може да се посочи „</w:t>
      </w:r>
      <w:proofErr w:type="spellStart"/>
      <w:r w:rsidRPr="00DE5222">
        <w:rPr>
          <w:rFonts w:asciiTheme="minorHAnsi" w:hAnsiTheme="minorHAnsi"/>
          <w:sz w:val="22"/>
          <w:szCs w:val="22"/>
        </w:rPr>
        <w:t>Ялма</w:t>
      </w:r>
      <w:proofErr w:type="spellEnd"/>
      <w:r w:rsidRPr="00DE5222">
        <w:rPr>
          <w:rFonts w:asciiTheme="minorHAnsi" w:hAnsiTheme="minorHAnsi"/>
          <w:sz w:val="22"/>
          <w:szCs w:val="22"/>
        </w:rPr>
        <w:t>”, в чиято разработка пряко се включва и руският „Лукойл”, за което първоначалните данни са 120 млн. т. петрол и 50 млрд. куб. м.  газ,</w:t>
      </w:r>
      <w:r w:rsidRPr="00DE5222">
        <w:rPr>
          <w:rStyle w:val="FootnoteReference"/>
          <w:rFonts w:asciiTheme="minorHAnsi" w:hAnsiTheme="minorHAnsi"/>
          <w:sz w:val="22"/>
          <w:szCs w:val="22"/>
        </w:rPr>
        <w:footnoteReference w:id="8"/>
      </w:r>
      <w:r w:rsidRPr="00DE5222">
        <w:rPr>
          <w:rFonts w:asciiTheme="minorHAnsi" w:hAnsiTheme="minorHAnsi"/>
          <w:sz w:val="22"/>
          <w:szCs w:val="22"/>
        </w:rPr>
        <w:t xml:space="preserve"> но след първите два сондажа, осъществени съответно през 2005 и 2009 г. се оказва, че там няма никакви сериозни запаси.</w:t>
      </w:r>
    </w:p>
    <w:p w:rsidR="00E87526" w:rsidRDefault="00E87526"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b/>
          <w:sz w:val="22"/>
          <w:szCs w:val="22"/>
        </w:rPr>
      </w:pPr>
      <w:r w:rsidRPr="00DE5222">
        <w:rPr>
          <w:rFonts w:asciiTheme="minorHAnsi" w:hAnsiTheme="minorHAnsi"/>
          <w:sz w:val="22"/>
          <w:szCs w:val="22"/>
        </w:rPr>
        <w:t xml:space="preserve">Въпреки провала на редица сондажи, има и някои успешни проекти. Дълбоководното газово находище </w:t>
      </w:r>
      <w:proofErr w:type="spellStart"/>
      <w:r w:rsidRPr="00DE5222">
        <w:rPr>
          <w:rFonts w:asciiTheme="minorHAnsi" w:hAnsiTheme="minorHAnsi"/>
          <w:sz w:val="22"/>
          <w:szCs w:val="22"/>
        </w:rPr>
        <w:t>Апшерон</w:t>
      </w:r>
      <w:proofErr w:type="spellEnd"/>
      <w:r w:rsidRPr="00DE5222">
        <w:rPr>
          <w:rFonts w:asciiTheme="minorHAnsi" w:hAnsiTheme="minorHAnsi"/>
          <w:sz w:val="22"/>
          <w:szCs w:val="22"/>
        </w:rPr>
        <w:t xml:space="preserve">, което се намира по средата между Шах Дениз и </w:t>
      </w:r>
      <w:proofErr w:type="spellStart"/>
      <w:r w:rsidRPr="00DE5222">
        <w:rPr>
          <w:rFonts w:asciiTheme="minorHAnsi" w:hAnsiTheme="minorHAnsi"/>
          <w:sz w:val="22"/>
          <w:szCs w:val="22"/>
        </w:rPr>
        <w:t>Азери-Чираг-Гюнешли</w:t>
      </w:r>
      <w:proofErr w:type="spellEnd"/>
      <w:r w:rsidRPr="00DE5222">
        <w:rPr>
          <w:rFonts w:asciiTheme="minorHAnsi" w:hAnsiTheme="minorHAnsi"/>
          <w:sz w:val="22"/>
          <w:szCs w:val="22"/>
        </w:rPr>
        <w:t xml:space="preserve">, обещава да стане един от основните центрове на газовия добив в Каспийско море. Макар, че </w:t>
      </w:r>
      <w:proofErr w:type="spellStart"/>
      <w:r w:rsidRPr="00DE5222">
        <w:rPr>
          <w:rFonts w:asciiTheme="minorHAnsi" w:hAnsiTheme="minorHAnsi"/>
          <w:sz w:val="22"/>
          <w:szCs w:val="22"/>
        </w:rPr>
        <w:t>Апшерон</w:t>
      </w:r>
      <w:proofErr w:type="spellEnd"/>
      <w:r w:rsidRPr="00DE5222">
        <w:rPr>
          <w:rFonts w:asciiTheme="minorHAnsi" w:hAnsiTheme="minorHAnsi"/>
          <w:sz w:val="22"/>
          <w:szCs w:val="22"/>
        </w:rPr>
        <w:t xml:space="preserve"> не може да се похвали с толкова големи газови запаси като Шах Дениз, разработката му ще стимулира развитието на азербайджанската енергетика. Началото на експлоатацията на находището, чиито оператор е френската</w:t>
      </w:r>
      <w:r w:rsidRPr="006E235D">
        <w:rPr>
          <w:rFonts w:asciiTheme="minorHAnsi" w:hAnsiTheme="minorHAnsi"/>
          <w:sz w:val="22"/>
          <w:szCs w:val="22"/>
          <w:lang w:val="ru-RU"/>
        </w:rPr>
        <w:t xml:space="preserve"> </w:t>
      </w:r>
      <w:r w:rsidRPr="00DE5222">
        <w:rPr>
          <w:rFonts w:asciiTheme="minorHAnsi" w:hAnsiTheme="minorHAnsi"/>
          <w:sz w:val="22"/>
          <w:szCs w:val="22"/>
          <w:lang w:val="en-US"/>
        </w:rPr>
        <w:t>Total</w:t>
      </w:r>
      <w:r w:rsidRPr="006E235D">
        <w:rPr>
          <w:rFonts w:asciiTheme="minorHAnsi" w:hAnsiTheme="minorHAnsi"/>
          <w:sz w:val="22"/>
          <w:szCs w:val="22"/>
          <w:lang w:val="ru-RU"/>
        </w:rPr>
        <w:t xml:space="preserve"> </w:t>
      </w:r>
      <w:r w:rsidRPr="00DE5222">
        <w:rPr>
          <w:rFonts w:asciiTheme="minorHAnsi" w:hAnsiTheme="minorHAnsi"/>
          <w:sz w:val="22"/>
          <w:szCs w:val="22"/>
        </w:rPr>
        <w:t xml:space="preserve">, се планира до 2021 г. като още през 2024-2025 г. добивът в рамките на първата фаза от разработката му следва да достигне проектният връх от 5 млрд.куб.м. годишно. Мощен тласък за развитието на азербайджанския газов сектор, може да </w:t>
      </w:r>
      <w:r w:rsidRPr="00DE5222">
        <w:rPr>
          <w:rFonts w:asciiTheme="minorHAnsi" w:hAnsiTheme="minorHAnsi"/>
          <w:sz w:val="22"/>
          <w:szCs w:val="22"/>
        </w:rPr>
        <w:lastRenderedPageBreak/>
        <w:t>даде и разрешаването на териториалните спорове с другите каспийски държави- с Туркменистан за находището Сердар-</w:t>
      </w:r>
      <w:proofErr w:type="spellStart"/>
      <w:r w:rsidRPr="00DE5222">
        <w:rPr>
          <w:rFonts w:asciiTheme="minorHAnsi" w:hAnsiTheme="minorHAnsi"/>
          <w:sz w:val="22"/>
          <w:szCs w:val="22"/>
        </w:rPr>
        <w:t>Капаз</w:t>
      </w:r>
      <w:proofErr w:type="spellEnd"/>
      <w:r w:rsidRPr="00DE5222">
        <w:rPr>
          <w:rFonts w:asciiTheme="minorHAnsi" w:hAnsiTheme="minorHAnsi"/>
          <w:sz w:val="22"/>
          <w:szCs w:val="22"/>
        </w:rPr>
        <w:t xml:space="preserve">, и с Иран, за находището </w:t>
      </w:r>
      <w:proofErr w:type="spellStart"/>
      <w:r w:rsidRPr="00DE5222">
        <w:rPr>
          <w:rFonts w:asciiTheme="minorHAnsi" w:hAnsiTheme="minorHAnsi"/>
          <w:sz w:val="22"/>
          <w:szCs w:val="22"/>
        </w:rPr>
        <w:t>Алов-Араз-Шарг</w:t>
      </w:r>
      <w:proofErr w:type="spellEnd"/>
      <w:r w:rsidRPr="00DE5222">
        <w:rPr>
          <w:rFonts w:asciiTheme="minorHAnsi" w:hAnsiTheme="minorHAnsi"/>
          <w:sz w:val="22"/>
          <w:szCs w:val="22"/>
        </w:rPr>
        <w:t>.</w:t>
      </w:r>
    </w:p>
    <w:p w:rsidR="00E87526" w:rsidRDefault="00E87526" w:rsidP="00DE5222">
      <w:pPr>
        <w:spacing w:line="360" w:lineRule="auto"/>
        <w:jc w:val="both"/>
        <w:rPr>
          <w:rFonts w:asciiTheme="minorHAnsi" w:hAnsiTheme="minorHAnsi"/>
          <w:b/>
          <w:sz w:val="22"/>
          <w:szCs w:val="22"/>
        </w:rPr>
      </w:pPr>
    </w:p>
    <w:p w:rsidR="00E87526" w:rsidRDefault="009255FA" w:rsidP="00DE5222">
      <w:pPr>
        <w:spacing w:line="360" w:lineRule="auto"/>
        <w:jc w:val="both"/>
        <w:rPr>
          <w:rFonts w:asciiTheme="minorHAnsi" w:hAnsiTheme="minorHAnsi"/>
          <w:b/>
          <w:sz w:val="22"/>
          <w:szCs w:val="22"/>
        </w:rPr>
      </w:pPr>
      <w:r>
        <w:rPr>
          <w:rFonts w:asciiTheme="minorHAnsi" w:hAnsiTheme="minorHAnsi"/>
          <w:b/>
          <w:sz w:val="22"/>
          <w:szCs w:val="22"/>
        </w:rPr>
        <w:t>Каспийските страни</w:t>
      </w:r>
      <w:r w:rsidR="00DE5222" w:rsidRPr="00DE5222">
        <w:rPr>
          <w:rFonts w:asciiTheme="minorHAnsi" w:hAnsiTheme="minorHAnsi"/>
          <w:b/>
          <w:sz w:val="22"/>
          <w:szCs w:val="22"/>
        </w:rPr>
        <w:t xml:space="preserve"> </w:t>
      </w:r>
      <w:r w:rsidR="00E87526">
        <w:rPr>
          <w:rFonts w:asciiTheme="minorHAnsi" w:hAnsiTheme="minorHAnsi"/>
          <w:b/>
          <w:sz w:val="22"/>
          <w:szCs w:val="22"/>
        </w:rPr>
        <w:t>като нов</w:t>
      </w:r>
      <w:r>
        <w:rPr>
          <w:rFonts w:asciiTheme="minorHAnsi" w:hAnsiTheme="minorHAnsi"/>
          <w:b/>
          <w:sz w:val="22"/>
          <w:szCs w:val="22"/>
        </w:rPr>
        <w:t>и</w:t>
      </w:r>
      <w:r w:rsidR="00E87526">
        <w:rPr>
          <w:rFonts w:asciiTheme="minorHAnsi" w:hAnsiTheme="minorHAnsi"/>
          <w:b/>
          <w:sz w:val="22"/>
          <w:szCs w:val="22"/>
        </w:rPr>
        <w:t xml:space="preserve"> играч</w:t>
      </w:r>
      <w:r>
        <w:rPr>
          <w:rFonts w:asciiTheme="minorHAnsi" w:hAnsiTheme="minorHAnsi"/>
          <w:b/>
          <w:sz w:val="22"/>
          <w:szCs w:val="22"/>
        </w:rPr>
        <w:t>и</w:t>
      </w:r>
      <w:r w:rsidR="00E87526">
        <w:rPr>
          <w:rFonts w:asciiTheme="minorHAnsi" w:hAnsiTheme="minorHAnsi"/>
          <w:b/>
          <w:sz w:val="22"/>
          <w:szCs w:val="22"/>
        </w:rPr>
        <w:t xml:space="preserve"> в</w:t>
      </w:r>
      <w:r w:rsidR="00DE5222" w:rsidRPr="00DE5222">
        <w:rPr>
          <w:rFonts w:asciiTheme="minorHAnsi" w:hAnsiTheme="minorHAnsi"/>
          <w:b/>
          <w:sz w:val="22"/>
          <w:szCs w:val="22"/>
        </w:rPr>
        <w:t xml:space="preserve"> газовата политика на ЕС</w:t>
      </w:r>
    </w:p>
    <w:p w:rsidR="00E87526" w:rsidRDefault="00E87526" w:rsidP="00DE5222">
      <w:pPr>
        <w:spacing w:line="360" w:lineRule="auto"/>
        <w:jc w:val="both"/>
        <w:rPr>
          <w:rFonts w:asciiTheme="minorHAnsi" w:hAnsiTheme="minorHAnsi"/>
          <w:b/>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Както е известно, след влизането в сила на т.нар. Трети енергиен пакет, Европейската комисия </w:t>
      </w:r>
      <w:r w:rsidR="00E87526" w:rsidRPr="00DE5222">
        <w:rPr>
          <w:rFonts w:asciiTheme="minorHAnsi" w:hAnsiTheme="minorHAnsi"/>
          <w:sz w:val="22"/>
          <w:szCs w:val="22"/>
        </w:rPr>
        <w:t>целенасочено</w:t>
      </w:r>
      <w:r w:rsidRPr="00DE5222">
        <w:rPr>
          <w:rFonts w:asciiTheme="minorHAnsi" w:hAnsiTheme="minorHAnsi"/>
          <w:sz w:val="22"/>
          <w:szCs w:val="22"/>
        </w:rPr>
        <w:t xml:space="preserve"> се стреми да минимизира зависимостта на ЕС от руските енергоносители, като </w:t>
      </w:r>
      <w:proofErr w:type="spellStart"/>
      <w:r w:rsidRPr="00DE5222">
        <w:rPr>
          <w:rFonts w:asciiTheme="minorHAnsi" w:hAnsiTheme="minorHAnsi"/>
          <w:sz w:val="22"/>
          <w:szCs w:val="22"/>
        </w:rPr>
        <w:t>диверсифицира</w:t>
      </w:r>
      <w:proofErr w:type="spellEnd"/>
      <w:r w:rsidRPr="00DE5222">
        <w:rPr>
          <w:rFonts w:asciiTheme="minorHAnsi" w:hAnsiTheme="minorHAnsi"/>
          <w:sz w:val="22"/>
          <w:szCs w:val="22"/>
        </w:rPr>
        <w:t xml:space="preserve"> маршрутите на газовите доставки и разглежда Азербайджан като един от ключовите си партньори в това отношение. В дългосрочна перспектива, ЕС би искал да получава по 80-100 млрд. куб. м. годишно по т.нар. Южен газов коридор, но вероятността това да се случи е минимална, тъй като Азербайджан не е в състояние да доставя на европейския пазар повече от 10-15 млрд. куб. м.  поради естествените ограничения в добивите. Освен това, продажбата на газ в Европа ще носи по-малки печалби на Баку в сравнение с тази на петрол, тъй като очертаващата се „газова война” на Стария континент, т.е. конкуренцията между руския газ и втечнения природен газ, доставян от Катар или от САЩ, ще води до понижаване на цените през следващите десетилетия.</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Предвид сложната геополитическа ситуация в </w:t>
      </w:r>
      <w:proofErr w:type="spellStart"/>
      <w:r w:rsidRPr="00DE5222">
        <w:rPr>
          <w:rFonts w:asciiTheme="minorHAnsi" w:hAnsiTheme="minorHAnsi"/>
          <w:sz w:val="22"/>
          <w:szCs w:val="22"/>
        </w:rPr>
        <w:t>Южнокавказкия</w:t>
      </w:r>
      <w:proofErr w:type="spellEnd"/>
      <w:r w:rsidRPr="00DE5222">
        <w:rPr>
          <w:rFonts w:asciiTheme="minorHAnsi" w:hAnsiTheme="minorHAnsi"/>
          <w:sz w:val="22"/>
          <w:szCs w:val="22"/>
        </w:rPr>
        <w:t xml:space="preserve"> регион и стремежът на каспийските държави към </w:t>
      </w:r>
      <w:r w:rsidR="009255FA" w:rsidRPr="00DE5222">
        <w:rPr>
          <w:rFonts w:asciiTheme="minorHAnsi" w:hAnsiTheme="minorHAnsi"/>
          <w:sz w:val="22"/>
          <w:szCs w:val="22"/>
        </w:rPr>
        <w:t>взаимноизгодно</w:t>
      </w:r>
      <w:r w:rsidRPr="00DE5222">
        <w:rPr>
          <w:rFonts w:asciiTheme="minorHAnsi" w:hAnsiTheme="minorHAnsi"/>
          <w:sz w:val="22"/>
          <w:szCs w:val="22"/>
        </w:rPr>
        <w:t xml:space="preserve"> сътрудничество, Азербайджан активно участва в сделките за газов обмен със съседните държави. Така например, той доставя на Иран 300-400 млн. куб.м. газ годишно, срещу което иранците доставят същото количество газ за </w:t>
      </w:r>
      <w:proofErr w:type="spellStart"/>
      <w:r w:rsidRPr="00DE5222">
        <w:rPr>
          <w:rFonts w:asciiTheme="minorHAnsi" w:hAnsiTheme="minorHAnsi"/>
          <w:sz w:val="22"/>
          <w:szCs w:val="22"/>
        </w:rPr>
        <w:t>Нахичеванския</w:t>
      </w:r>
      <w:proofErr w:type="spellEnd"/>
      <w:r w:rsidRPr="00DE5222">
        <w:rPr>
          <w:rFonts w:asciiTheme="minorHAnsi" w:hAnsiTheme="minorHAnsi"/>
          <w:sz w:val="22"/>
          <w:szCs w:val="22"/>
        </w:rPr>
        <w:t xml:space="preserve"> район. За да доставя директно своя газ в горепосочения район, който е част от Азербайджан, но няма обща граница с него, Баку би трябвало да изгради газопровод през територията на Армения, което поради периодично възпламеняващия се конфликт в Нагорни Карабах, просто няма как да се случи. Подобен обмен се осъществява и с Газпром, който през лятото доставя газ на Азербайджан, срещу което през зимата Баку доставя същото количество газ на кавказките републики в състава на Руската Федерация.</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Въпреки че „петролната ера” на Азербайджан далеч не е приключила, началото на нейния край вече е факт. Баку ще успее плавно да се преориентира към природния газ и да се превърне в ключов играч в рамките на </w:t>
      </w:r>
      <w:proofErr w:type="spellStart"/>
      <w:r w:rsidRPr="00DE5222">
        <w:rPr>
          <w:rFonts w:asciiTheme="minorHAnsi" w:hAnsiTheme="minorHAnsi"/>
          <w:sz w:val="22"/>
          <w:szCs w:val="22"/>
        </w:rPr>
        <w:t>диверсификационната</w:t>
      </w:r>
      <w:proofErr w:type="spellEnd"/>
      <w:r w:rsidRPr="00DE5222">
        <w:rPr>
          <w:rFonts w:asciiTheme="minorHAnsi" w:hAnsiTheme="minorHAnsi"/>
          <w:sz w:val="22"/>
          <w:szCs w:val="22"/>
        </w:rPr>
        <w:t xml:space="preserve"> инициатива на</w:t>
      </w:r>
      <w:r w:rsidR="009255FA">
        <w:rPr>
          <w:rFonts w:asciiTheme="minorHAnsi" w:hAnsiTheme="minorHAnsi"/>
          <w:sz w:val="22"/>
          <w:szCs w:val="22"/>
        </w:rPr>
        <w:t xml:space="preserve"> ЕС. По всяка вероятност количе</w:t>
      </w:r>
      <w:r w:rsidRPr="00DE5222">
        <w:rPr>
          <w:rFonts w:asciiTheme="minorHAnsi" w:hAnsiTheme="minorHAnsi"/>
          <w:sz w:val="22"/>
          <w:szCs w:val="22"/>
        </w:rPr>
        <w:t xml:space="preserve">ството на природен газ ще се окаже достатъчно, за да запази важната роля на Баку в </w:t>
      </w:r>
      <w:r w:rsidRPr="00DE5222">
        <w:rPr>
          <w:rFonts w:asciiTheme="minorHAnsi" w:hAnsiTheme="minorHAnsi"/>
          <w:sz w:val="22"/>
          <w:szCs w:val="22"/>
        </w:rPr>
        <w:lastRenderedPageBreak/>
        <w:t xml:space="preserve">Каспийския регион. Разчитайки на съществуващата </w:t>
      </w:r>
      <w:proofErr w:type="spellStart"/>
      <w:r w:rsidRPr="00DE5222">
        <w:rPr>
          <w:rFonts w:asciiTheme="minorHAnsi" w:hAnsiTheme="minorHAnsi"/>
          <w:sz w:val="22"/>
          <w:szCs w:val="22"/>
        </w:rPr>
        <w:t>петрологазова</w:t>
      </w:r>
      <w:proofErr w:type="spellEnd"/>
      <w:r w:rsidRPr="00DE5222">
        <w:rPr>
          <w:rFonts w:asciiTheme="minorHAnsi" w:hAnsiTheme="minorHAnsi"/>
          <w:sz w:val="22"/>
          <w:szCs w:val="22"/>
        </w:rPr>
        <w:t xml:space="preserve"> инфраструктура и на доброто си географско положение по средата на пътя от Каспийско към Черно море, Азербайджан ще запази позициите си и през </w:t>
      </w:r>
      <w:r w:rsidR="007D306D">
        <w:rPr>
          <w:rFonts w:asciiTheme="minorHAnsi" w:hAnsiTheme="minorHAnsi"/>
          <w:sz w:val="22"/>
          <w:szCs w:val="22"/>
        </w:rPr>
        <w:t>21</w:t>
      </w:r>
      <w:r w:rsidRPr="006E235D">
        <w:rPr>
          <w:rFonts w:asciiTheme="minorHAnsi" w:hAnsiTheme="minorHAnsi"/>
          <w:sz w:val="22"/>
          <w:szCs w:val="22"/>
          <w:lang w:val="ru-RU"/>
        </w:rPr>
        <w:t xml:space="preserve"> </w:t>
      </w:r>
      <w:r w:rsidRPr="00DE5222">
        <w:rPr>
          <w:rFonts w:asciiTheme="minorHAnsi" w:hAnsiTheme="minorHAnsi"/>
          <w:sz w:val="22"/>
          <w:szCs w:val="22"/>
        </w:rPr>
        <w:t>век, но едва ли ще може да изиграе ролята, на която разчитат в Брюксел в обречената си „енергийна война” с Русия.</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7D306D">
        <w:rPr>
          <w:rFonts w:asciiTheme="minorHAnsi" w:hAnsiTheme="minorHAnsi"/>
          <w:sz w:val="22"/>
          <w:szCs w:val="22"/>
        </w:rPr>
        <w:t>Туркменистан</w:t>
      </w:r>
      <w:r w:rsidRPr="00DE5222">
        <w:rPr>
          <w:rFonts w:asciiTheme="minorHAnsi" w:hAnsiTheme="minorHAnsi"/>
          <w:b/>
          <w:sz w:val="22"/>
          <w:szCs w:val="22"/>
        </w:rPr>
        <w:t xml:space="preserve"> </w:t>
      </w:r>
      <w:r w:rsidRPr="00DE5222">
        <w:rPr>
          <w:rFonts w:asciiTheme="minorHAnsi" w:hAnsiTheme="minorHAnsi"/>
          <w:sz w:val="22"/>
          <w:szCs w:val="22"/>
        </w:rPr>
        <w:t>заема едно от първите места в света по доказани запаси на природен газ (9,5 % от световните), но твърде рядко се споменава в списъка на водещите газови държави. Това до голяма степен се дължи на географското положение на страната, която не разполага с достъп до отворени морета и океани, както и на политическия курс на местните власти. За ресурсното богатство на Туркменистан се знае още по съветско време, но за превръщането му в енергиен лидер в рамките на евразийското пространство като пречка се явява политик</w:t>
      </w:r>
      <w:r w:rsidR="009255FA">
        <w:rPr>
          <w:rFonts w:asciiTheme="minorHAnsi" w:hAnsiTheme="minorHAnsi"/>
          <w:sz w:val="22"/>
          <w:szCs w:val="22"/>
        </w:rPr>
        <w:t>ата на Ашхабад, граничеща с изолац</w:t>
      </w:r>
      <w:r w:rsidRPr="00DE5222">
        <w:rPr>
          <w:rFonts w:asciiTheme="minorHAnsi" w:hAnsiTheme="minorHAnsi"/>
          <w:sz w:val="22"/>
          <w:szCs w:val="22"/>
        </w:rPr>
        <w:t xml:space="preserve">ията. Именно заради спецификата на политическия курс на покойния си лидер </w:t>
      </w:r>
      <w:proofErr w:type="spellStart"/>
      <w:r w:rsidRPr="00DE5222">
        <w:rPr>
          <w:rFonts w:asciiTheme="minorHAnsi" w:hAnsiTheme="minorHAnsi"/>
          <w:sz w:val="22"/>
          <w:szCs w:val="22"/>
        </w:rPr>
        <w:t>Сапармурад</w:t>
      </w:r>
      <w:proofErr w:type="spellEnd"/>
      <w:r w:rsidRPr="00DE5222">
        <w:rPr>
          <w:rFonts w:asciiTheme="minorHAnsi" w:hAnsiTheme="minorHAnsi"/>
          <w:sz w:val="22"/>
          <w:szCs w:val="22"/>
        </w:rPr>
        <w:t xml:space="preserve"> </w:t>
      </w:r>
      <w:proofErr w:type="spellStart"/>
      <w:r w:rsidRPr="00DE5222">
        <w:rPr>
          <w:rFonts w:asciiTheme="minorHAnsi" w:hAnsiTheme="minorHAnsi"/>
          <w:sz w:val="22"/>
          <w:szCs w:val="22"/>
        </w:rPr>
        <w:t>Ниязов</w:t>
      </w:r>
      <w:proofErr w:type="spellEnd"/>
      <w:r w:rsidRPr="00DE5222">
        <w:rPr>
          <w:rFonts w:asciiTheme="minorHAnsi" w:hAnsiTheme="minorHAnsi"/>
          <w:sz w:val="22"/>
          <w:szCs w:val="22"/>
        </w:rPr>
        <w:t xml:space="preserve">, </w:t>
      </w:r>
      <w:r w:rsidR="009255FA" w:rsidRPr="00DE5222">
        <w:rPr>
          <w:rFonts w:asciiTheme="minorHAnsi" w:hAnsiTheme="minorHAnsi"/>
          <w:sz w:val="22"/>
          <w:szCs w:val="22"/>
        </w:rPr>
        <w:t>Туркменистан</w:t>
      </w:r>
      <w:r w:rsidRPr="00DE5222">
        <w:rPr>
          <w:rFonts w:asciiTheme="minorHAnsi" w:hAnsiTheme="minorHAnsi"/>
          <w:sz w:val="22"/>
          <w:szCs w:val="22"/>
        </w:rPr>
        <w:t xml:space="preserve"> не може да формира стабилни и предсказуеми отношения с руските и западните енергийни компании.</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Международните позиции на Ашхабад могат да укрепнат благодарение на </w:t>
      </w:r>
      <w:proofErr w:type="spellStart"/>
      <w:r w:rsidRPr="00DE5222">
        <w:rPr>
          <w:rFonts w:asciiTheme="minorHAnsi" w:hAnsiTheme="minorHAnsi"/>
          <w:sz w:val="22"/>
          <w:szCs w:val="22"/>
        </w:rPr>
        <w:t>Галкиниш</w:t>
      </w:r>
      <w:proofErr w:type="spellEnd"/>
      <w:r w:rsidR="009255FA">
        <w:rPr>
          <w:rFonts w:asciiTheme="minorHAnsi" w:hAnsiTheme="minorHAnsi"/>
          <w:sz w:val="22"/>
          <w:szCs w:val="22"/>
        </w:rPr>
        <w:t xml:space="preserve"> </w:t>
      </w:r>
      <w:r w:rsidRPr="00DE5222">
        <w:rPr>
          <w:rFonts w:asciiTheme="minorHAnsi" w:hAnsiTheme="minorHAnsi"/>
          <w:sz w:val="22"/>
          <w:szCs w:val="22"/>
        </w:rPr>
        <w:t>-</w:t>
      </w:r>
      <w:r w:rsidR="009255FA">
        <w:rPr>
          <w:rFonts w:asciiTheme="minorHAnsi" w:hAnsiTheme="minorHAnsi"/>
          <w:sz w:val="22"/>
          <w:szCs w:val="22"/>
        </w:rPr>
        <w:t xml:space="preserve"> </w:t>
      </w:r>
      <w:r w:rsidRPr="00DE5222">
        <w:rPr>
          <w:rFonts w:asciiTheme="minorHAnsi" w:hAnsiTheme="minorHAnsi"/>
          <w:sz w:val="22"/>
          <w:szCs w:val="22"/>
        </w:rPr>
        <w:t xml:space="preserve">най-големият енергиен проект на страната и второто най-голямо газово находище на планетата. Подобно на гигантското находище </w:t>
      </w:r>
      <w:proofErr w:type="spellStart"/>
      <w:r w:rsidRPr="00DE5222">
        <w:rPr>
          <w:rFonts w:asciiTheme="minorHAnsi" w:hAnsiTheme="minorHAnsi"/>
          <w:sz w:val="22"/>
          <w:szCs w:val="22"/>
        </w:rPr>
        <w:t>Кашаган</w:t>
      </w:r>
      <w:proofErr w:type="spellEnd"/>
      <w:r w:rsidRPr="00DE5222">
        <w:rPr>
          <w:rFonts w:asciiTheme="minorHAnsi" w:hAnsiTheme="minorHAnsi"/>
          <w:sz w:val="22"/>
          <w:szCs w:val="22"/>
        </w:rPr>
        <w:t xml:space="preserve"> в континенталния шелф на Казахстан, </w:t>
      </w:r>
      <w:proofErr w:type="spellStart"/>
      <w:r w:rsidRPr="00DE5222">
        <w:rPr>
          <w:rFonts w:asciiTheme="minorHAnsi" w:hAnsiTheme="minorHAnsi"/>
          <w:sz w:val="22"/>
          <w:szCs w:val="22"/>
        </w:rPr>
        <w:t>Галкиниш</w:t>
      </w:r>
      <w:proofErr w:type="spellEnd"/>
      <w:r w:rsidRPr="00DE5222">
        <w:rPr>
          <w:rFonts w:asciiTheme="minorHAnsi" w:hAnsiTheme="minorHAnsi"/>
          <w:sz w:val="22"/>
          <w:szCs w:val="22"/>
        </w:rPr>
        <w:t xml:space="preserve"> може да подобри сериозно положението на Туркменистан на световните газови пазари, т.е. вместо да си съперничи с Алжир и Индонезия, Ашхабад може да се превърне в опасен конкурент на държави като Норвегия и Канада, а дори и на Катар. Тъй като газът е сред основните елементи на турк</w:t>
      </w:r>
      <w:r w:rsidR="009255FA">
        <w:rPr>
          <w:rFonts w:asciiTheme="minorHAnsi" w:hAnsiTheme="minorHAnsi"/>
          <w:sz w:val="22"/>
          <w:szCs w:val="22"/>
        </w:rPr>
        <w:t>менистан</w:t>
      </w:r>
      <w:r w:rsidRPr="00DE5222">
        <w:rPr>
          <w:rFonts w:asciiTheme="minorHAnsi" w:hAnsiTheme="minorHAnsi"/>
          <w:sz w:val="22"/>
          <w:szCs w:val="22"/>
        </w:rPr>
        <w:t xml:space="preserve">ската икономика и основна износна стока на страната от успешното разработване на </w:t>
      </w:r>
      <w:proofErr w:type="spellStart"/>
      <w:r w:rsidRPr="00DE5222">
        <w:rPr>
          <w:rFonts w:asciiTheme="minorHAnsi" w:hAnsiTheme="minorHAnsi"/>
          <w:sz w:val="22"/>
          <w:szCs w:val="22"/>
        </w:rPr>
        <w:t>Галкинш</w:t>
      </w:r>
      <w:proofErr w:type="spellEnd"/>
      <w:r w:rsidRPr="00DE5222">
        <w:rPr>
          <w:rFonts w:asciiTheme="minorHAnsi" w:hAnsiTheme="minorHAnsi"/>
          <w:sz w:val="22"/>
          <w:szCs w:val="22"/>
        </w:rPr>
        <w:t xml:space="preserve"> зависи и просперитетът на Туркменистан.</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Преориентацията на Туркменистан от Русия към Китай се стимулира от изграждането на газопровода „Централна Азия-Китай”, чиято първа тръба влиза в експлоатация през декември 2009 г. Според договора между двете страни Туркменистан може да изнася в Китай до 65 млрд.куб.м. годишно. В резултат на износа в Китай, Туркменистан успява да компенсира прекратяването на износа към Русия, но пък отново се оказва зависим от един единствен партньор.</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lastRenderedPageBreak/>
        <w:t>В началото на 2016 г. традиционният газов партньор на Туркменистан</w:t>
      </w:r>
      <w:r w:rsidR="009255FA">
        <w:rPr>
          <w:rFonts w:asciiTheme="minorHAnsi" w:hAnsiTheme="minorHAnsi"/>
          <w:sz w:val="22"/>
          <w:szCs w:val="22"/>
        </w:rPr>
        <w:t xml:space="preserve"> </w:t>
      </w:r>
      <w:r w:rsidRPr="00DE5222">
        <w:rPr>
          <w:rFonts w:asciiTheme="minorHAnsi" w:hAnsiTheme="minorHAnsi"/>
          <w:sz w:val="22"/>
          <w:szCs w:val="22"/>
        </w:rPr>
        <w:t>Газпром, уведомява Ашхабад че занапред няма да се ангажира с доставки на туркменски газ. От гледна точка на руската компания, това е логична стъпка в рамките на стартираната през 2009 г. програма за оптимизиране на газовите договори на Газпром, приета заради отрицателните последици от глобалната криза и, в частност спада на търсенето на газ в Европа. Проблемът е в цената, която Газпром плаща на Туркменистан, която почти съвпада със средната цена, по която руският гигант е продавал газ през 2015 г. на европейските си клиенти (около 240 долара за 1000 куб.м.).</w:t>
      </w:r>
      <w:r w:rsidRPr="00DE5222">
        <w:rPr>
          <w:rStyle w:val="FootnoteReference"/>
          <w:rFonts w:asciiTheme="minorHAnsi" w:hAnsiTheme="minorHAnsi"/>
          <w:sz w:val="22"/>
          <w:szCs w:val="22"/>
        </w:rPr>
        <w:footnoteReference w:id="9"/>
      </w:r>
      <w:r w:rsidRPr="00DE5222">
        <w:rPr>
          <w:rFonts w:asciiTheme="minorHAnsi" w:hAnsiTheme="minorHAnsi"/>
          <w:sz w:val="22"/>
          <w:szCs w:val="22"/>
        </w:rPr>
        <w:t xml:space="preserve"> И тъй като Газпром може да купува газ от Узбекистан и Казахстан на по-ниска цена, доставките на туркменистански газ са напълно прекратени.</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Първоначално Туркменистан се опитва да компенсира загубата на руския пазар, постигайки през 2015-2016 г. споразумение с Иран за доставка на газ срещу инженерно-технически услуги и стоки, но поради нежеланието на Националната иранска газова компания </w:t>
      </w:r>
      <w:r w:rsidRPr="006E235D">
        <w:rPr>
          <w:rFonts w:asciiTheme="minorHAnsi" w:hAnsiTheme="minorHAnsi"/>
          <w:sz w:val="22"/>
          <w:szCs w:val="22"/>
          <w:lang w:val="ru-RU"/>
        </w:rPr>
        <w:t>(</w:t>
      </w:r>
      <w:r w:rsidRPr="00DE5222">
        <w:rPr>
          <w:rFonts w:asciiTheme="minorHAnsi" w:hAnsiTheme="minorHAnsi"/>
          <w:sz w:val="22"/>
          <w:szCs w:val="22"/>
          <w:lang w:val="en-US"/>
        </w:rPr>
        <w:t>WIGC</w:t>
      </w:r>
      <w:r w:rsidRPr="006E235D">
        <w:rPr>
          <w:rFonts w:asciiTheme="minorHAnsi" w:hAnsiTheme="minorHAnsi"/>
          <w:sz w:val="22"/>
          <w:szCs w:val="22"/>
          <w:lang w:val="ru-RU"/>
        </w:rPr>
        <w:t xml:space="preserve">) </w:t>
      </w:r>
      <w:r w:rsidRPr="00DE5222">
        <w:rPr>
          <w:rFonts w:asciiTheme="minorHAnsi" w:hAnsiTheme="minorHAnsi"/>
          <w:sz w:val="22"/>
          <w:szCs w:val="22"/>
        </w:rPr>
        <w:t>да плаща за тях, от януари 2017 г.</w:t>
      </w:r>
      <w:r w:rsidRPr="00DE5222">
        <w:rPr>
          <w:rStyle w:val="FootnoteReference"/>
          <w:rFonts w:asciiTheme="minorHAnsi" w:hAnsiTheme="minorHAnsi"/>
          <w:sz w:val="22"/>
          <w:szCs w:val="22"/>
        </w:rPr>
        <w:footnoteReference w:id="10"/>
      </w:r>
      <w:r w:rsidRPr="00DE5222">
        <w:rPr>
          <w:rFonts w:asciiTheme="minorHAnsi" w:hAnsiTheme="minorHAnsi"/>
          <w:sz w:val="22"/>
          <w:szCs w:val="22"/>
        </w:rPr>
        <w:t xml:space="preserve"> Туркменистан ги ограничава драстично. Оказва се, че Китай е най-големият вносител на туркменски газ, разполагащ с впечатляващ вътрешен потребителски пазар.</w:t>
      </w:r>
      <w:r w:rsidR="009255FA">
        <w:rPr>
          <w:rFonts w:asciiTheme="minorHAnsi" w:hAnsiTheme="minorHAnsi"/>
          <w:sz w:val="22"/>
          <w:szCs w:val="22"/>
        </w:rPr>
        <w:t xml:space="preserve"> </w:t>
      </w:r>
      <w:r w:rsidRPr="00DE5222">
        <w:rPr>
          <w:rFonts w:asciiTheme="minorHAnsi" w:hAnsiTheme="minorHAnsi"/>
          <w:sz w:val="22"/>
          <w:szCs w:val="22"/>
        </w:rPr>
        <w:t>Но от 2016 г. насам на китайският газов пазар се забелязват признаци на пренасищане, а предвид изграждането на руския магистрален газопровод „Силата на Сибир” и планираната през 2017-2018 г. реализация на редица проекти за доставка на втечнен природен газ (</w:t>
      </w:r>
      <w:r w:rsidRPr="00DE5222">
        <w:rPr>
          <w:rFonts w:asciiTheme="minorHAnsi" w:hAnsiTheme="minorHAnsi"/>
          <w:sz w:val="22"/>
          <w:szCs w:val="22"/>
          <w:lang w:val="en-US"/>
        </w:rPr>
        <w:t>LWG</w:t>
      </w:r>
      <w:r w:rsidRPr="006E235D">
        <w:rPr>
          <w:rFonts w:asciiTheme="minorHAnsi" w:hAnsiTheme="minorHAnsi"/>
          <w:sz w:val="22"/>
          <w:szCs w:val="22"/>
          <w:lang w:val="ru-RU"/>
        </w:rPr>
        <w:t xml:space="preserve">) </w:t>
      </w:r>
      <w:r w:rsidRPr="00DE5222">
        <w:rPr>
          <w:rFonts w:asciiTheme="minorHAnsi" w:hAnsiTheme="minorHAnsi"/>
          <w:sz w:val="22"/>
          <w:szCs w:val="22"/>
        </w:rPr>
        <w:t xml:space="preserve"> на азиатско-тихоокеанския пазар, туркменският газ несъмнено ще се сблъсква с все по-нарастваща конкуренция на китайския пазар.</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Съзнавайки рисковете, свързани със зависимостта му от един единствен пласментен пазар, Туркменистан се опитва да проникне и в Южна Азия. Основният проект на Ашхабад по това направление е изграждането на  газопровода </w:t>
      </w:r>
      <w:r w:rsidRPr="00DE5222">
        <w:rPr>
          <w:rFonts w:asciiTheme="minorHAnsi" w:hAnsiTheme="minorHAnsi"/>
          <w:sz w:val="22"/>
          <w:szCs w:val="22"/>
          <w:lang w:val="en-US"/>
        </w:rPr>
        <w:t>TAPI</w:t>
      </w:r>
      <w:r w:rsidRPr="006E235D">
        <w:rPr>
          <w:rFonts w:asciiTheme="minorHAnsi" w:hAnsiTheme="minorHAnsi"/>
          <w:sz w:val="22"/>
          <w:szCs w:val="22"/>
          <w:lang w:val="ru-RU"/>
        </w:rPr>
        <w:t xml:space="preserve"> </w:t>
      </w:r>
      <w:r w:rsidRPr="00DE5222">
        <w:rPr>
          <w:rFonts w:asciiTheme="minorHAnsi" w:hAnsiTheme="minorHAnsi"/>
          <w:sz w:val="22"/>
          <w:szCs w:val="22"/>
        </w:rPr>
        <w:t xml:space="preserve">(Туркменистан-Афганистан-Пакистан-Индия) с годишен капацитет 33 млрд. куб.м. Туркменистан се опитва да изпревари основните си конкуренти-Русия и Иран. За първи път за изграждането на </w:t>
      </w:r>
      <w:r w:rsidRPr="00DE5222">
        <w:rPr>
          <w:rFonts w:asciiTheme="minorHAnsi" w:hAnsiTheme="minorHAnsi"/>
          <w:sz w:val="22"/>
          <w:szCs w:val="22"/>
          <w:lang w:val="en-US"/>
        </w:rPr>
        <w:t>TAPI</w:t>
      </w:r>
      <w:r w:rsidRPr="006E235D">
        <w:rPr>
          <w:rFonts w:asciiTheme="minorHAnsi" w:hAnsiTheme="minorHAnsi"/>
          <w:sz w:val="22"/>
          <w:szCs w:val="22"/>
          <w:lang w:val="ru-RU"/>
        </w:rPr>
        <w:t xml:space="preserve"> </w:t>
      </w:r>
      <w:r w:rsidRPr="00DE5222">
        <w:rPr>
          <w:rFonts w:asciiTheme="minorHAnsi" w:hAnsiTheme="minorHAnsi"/>
          <w:sz w:val="22"/>
          <w:szCs w:val="22"/>
        </w:rPr>
        <w:t xml:space="preserve">се заговорва непосредствено след разпадането на СССР, но поради политическата нестабилност на държавите по трасето му и поредицата от войни, неговата практическа реализация непрекъснато се отлага. Известен прогрес </w:t>
      </w:r>
      <w:r w:rsidRPr="00DE5222">
        <w:rPr>
          <w:rFonts w:asciiTheme="minorHAnsi" w:hAnsiTheme="minorHAnsi"/>
          <w:sz w:val="22"/>
          <w:szCs w:val="22"/>
        </w:rPr>
        <w:lastRenderedPageBreak/>
        <w:t xml:space="preserve">се постига едва през последните няколко години и през 2015 г. участниците в проекта решават, че изграждането на газопровода ще бъде възложено на </w:t>
      </w:r>
      <w:proofErr w:type="spellStart"/>
      <w:r w:rsidRPr="00DE5222">
        <w:rPr>
          <w:rFonts w:asciiTheme="minorHAnsi" w:hAnsiTheme="minorHAnsi"/>
          <w:sz w:val="22"/>
          <w:szCs w:val="22"/>
        </w:rPr>
        <w:t>Туркменгаз</w:t>
      </w:r>
      <w:proofErr w:type="spellEnd"/>
      <w:r w:rsidRPr="00DE5222">
        <w:rPr>
          <w:rFonts w:asciiTheme="minorHAnsi" w:hAnsiTheme="minorHAnsi"/>
          <w:sz w:val="22"/>
          <w:szCs w:val="22"/>
        </w:rPr>
        <w:t>, който до този момент няма никакъв опит в строежа на подобни магистрални тръбопроводи.</w:t>
      </w:r>
      <w:r w:rsidRPr="00DE5222">
        <w:rPr>
          <w:rStyle w:val="FootnoteReference"/>
          <w:rFonts w:asciiTheme="minorHAnsi" w:hAnsiTheme="minorHAnsi"/>
          <w:sz w:val="22"/>
          <w:szCs w:val="22"/>
        </w:rPr>
        <w:footnoteReference w:id="11"/>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Впрочем, Туркменистан не се отказва и от идеята за изграждането на </w:t>
      </w:r>
      <w:proofErr w:type="spellStart"/>
      <w:r w:rsidRPr="00DE5222">
        <w:rPr>
          <w:rFonts w:asciiTheme="minorHAnsi" w:hAnsiTheme="minorHAnsi"/>
          <w:sz w:val="22"/>
          <w:szCs w:val="22"/>
        </w:rPr>
        <w:t>транскаспийски</w:t>
      </w:r>
      <w:proofErr w:type="spellEnd"/>
      <w:r w:rsidRPr="00DE5222">
        <w:rPr>
          <w:rFonts w:asciiTheme="minorHAnsi" w:hAnsiTheme="minorHAnsi"/>
          <w:sz w:val="22"/>
          <w:szCs w:val="22"/>
        </w:rPr>
        <w:t xml:space="preserve"> газопровод към Европа, макар че този проект изглежда най-малко вероятен измежду очертаните по-горе експортни вектори. Съпротивата на Русия и Иран срещу изграждането на </w:t>
      </w:r>
      <w:proofErr w:type="spellStart"/>
      <w:r w:rsidRPr="00DE5222">
        <w:rPr>
          <w:rFonts w:asciiTheme="minorHAnsi" w:hAnsiTheme="minorHAnsi"/>
          <w:sz w:val="22"/>
          <w:szCs w:val="22"/>
        </w:rPr>
        <w:t>Транскаспийски</w:t>
      </w:r>
      <w:proofErr w:type="spellEnd"/>
      <w:r w:rsidRPr="00DE5222">
        <w:rPr>
          <w:rFonts w:asciiTheme="minorHAnsi" w:hAnsiTheme="minorHAnsi"/>
          <w:sz w:val="22"/>
          <w:szCs w:val="22"/>
        </w:rPr>
        <w:t xml:space="preserve"> газопровод и липсата на всеобхватно споразумение за морските граници в Каспийско море и занапред ще обмислят тези опити на Ашхабад. Освен това, икономическите параметри на туркменския газ едва ли могат да се сравняват с тези на Газпром, затова въпреки стремежа на ЕС да </w:t>
      </w:r>
      <w:proofErr w:type="spellStart"/>
      <w:r w:rsidRPr="00DE5222">
        <w:rPr>
          <w:rFonts w:asciiTheme="minorHAnsi" w:hAnsiTheme="minorHAnsi"/>
          <w:sz w:val="22"/>
          <w:szCs w:val="22"/>
        </w:rPr>
        <w:t>диверсифицира</w:t>
      </w:r>
      <w:proofErr w:type="spellEnd"/>
      <w:r w:rsidRPr="00DE5222">
        <w:rPr>
          <w:rFonts w:asciiTheme="minorHAnsi" w:hAnsiTheme="minorHAnsi"/>
          <w:sz w:val="22"/>
          <w:szCs w:val="22"/>
        </w:rPr>
        <w:t xml:space="preserve"> източниците си на енергоносители, икономическата целесъобразност на </w:t>
      </w:r>
      <w:proofErr w:type="spellStart"/>
      <w:r w:rsidRPr="00DE5222">
        <w:rPr>
          <w:rFonts w:asciiTheme="minorHAnsi" w:hAnsiTheme="minorHAnsi"/>
          <w:sz w:val="22"/>
          <w:szCs w:val="22"/>
        </w:rPr>
        <w:t>Транскаспийския</w:t>
      </w:r>
      <w:proofErr w:type="spellEnd"/>
      <w:r w:rsidRPr="00DE5222">
        <w:rPr>
          <w:rFonts w:asciiTheme="minorHAnsi" w:hAnsiTheme="minorHAnsi"/>
          <w:sz w:val="22"/>
          <w:szCs w:val="22"/>
        </w:rPr>
        <w:t xml:space="preserve"> газопровод остава изключително спорна.</w:t>
      </w:r>
    </w:p>
    <w:p w:rsidR="009255FA" w:rsidRDefault="009255FA" w:rsidP="00DE5222">
      <w:pPr>
        <w:spacing w:line="360" w:lineRule="auto"/>
        <w:jc w:val="both"/>
        <w:rPr>
          <w:rFonts w:asciiTheme="minorHAnsi" w:hAnsiTheme="minorHAnsi"/>
          <w:sz w:val="22"/>
          <w:szCs w:val="22"/>
        </w:rPr>
      </w:pPr>
    </w:p>
    <w:p w:rsidR="00DE5222" w:rsidRPr="006E235D" w:rsidRDefault="00DE5222" w:rsidP="00DE5222">
      <w:pPr>
        <w:spacing w:line="360" w:lineRule="auto"/>
        <w:jc w:val="both"/>
        <w:rPr>
          <w:rFonts w:asciiTheme="minorHAnsi" w:hAnsiTheme="minorHAnsi"/>
          <w:sz w:val="22"/>
          <w:szCs w:val="22"/>
          <w:lang w:val="ru-RU"/>
        </w:rPr>
      </w:pPr>
      <w:r w:rsidRPr="00DE5222">
        <w:rPr>
          <w:rFonts w:asciiTheme="minorHAnsi" w:hAnsiTheme="minorHAnsi"/>
          <w:sz w:val="22"/>
          <w:szCs w:val="22"/>
        </w:rPr>
        <w:t xml:space="preserve">Независимо от това, </w:t>
      </w:r>
      <w:proofErr w:type="spellStart"/>
      <w:r w:rsidRPr="00DE5222">
        <w:rPr>
          <w:rFonts w:asciiTheme="minorHAnsi" w:hAnsiTheme="minorHAnsi"/>
          <w:sz w:val="22"/>
          <w:szCs w:val="22"/>
        </w:rPr>
        <w:t>Туркменгаз</w:t>
      </w:r>
      <w:proofErr w:type="spellEnd"/>
      <w:r w:rsidRPr="00DE5222">
        <w:rPr>
          <w:rFonts w:asciiTheme="minorHAnsi" w:hAnsiTheme="minorHAnsi"/>
          <w:sz w:val="22"/>
          <w:szCs w:val="22"/>
        </w:rPr>
        <w:t xml:space="preserve"> завърши изграждането на 733-километровия газопровод „Изток-Запад”, който свързва източните газови находища с каспийското крайбрежие на страната (капацитетът на газопровода е 30 млрд. куб.м. годишно). Досега обаче, Туркменистан е подписал само едно единствено споразумение (с Казахстан) за разграничаване на териториалните води и морските граници на петте държави с излаз на Каспийско море. Освен това Ашхабад има териториален спор с Азербайджан относно находището „Сердар-</w:t>
      </w:r>
      <w:proofErr w:type="spellStart"/>
      <w:r w:rsidRPr="00DE5222">
        <w:rPr>
          <w:rFonts w:asciiTheme="minorHAnsi" w:hAnsiTheme="minorHAnsi"/>
          <w:sz w:val="22"/>
          <w:szCs w:val="22"/>
        </w:rPr>
        <w:t>Капаз</w:t>
      </w:r>
      <w:proofErr w:type="spellEnd"/>
      <w:r w:rsidRPr="00DE5222">
        <w:rPr>
          <w:rFonts w:asciiTheme="minorHAnsi" w:hAnsiTheme="minorHAnsi"/>
          <w:sz w:val="22"/>
          <w:szCs w:val="22"/>
        </w:rPr>
        <w:t>”, което е своеобразно продължение на основния петролен обект на Азербайджан-находището „</w:t>
      </w:r>
      <w:proofErr w:type="spellStart"/>
      <w:r w:rsidRPr="00DE5222">
        <w:rPr>
          <w:rFonts w:asciiTheme="minorHAnsi" w:hAnsiTheme="minorHAnsi"/>
          <w:sz w:val="22"/>
          <w:szCs w:val="22"/>
        </w:rPr>
        <w:t>Азери-Шираг-Гюнешли</w:t>
      </w:r>
      <w:proofErr w:type="spellEnd"/>
      <w:r w:rsidRPr="00DE5222">
        <w:rPr>
          <w:rFonts w:asciiTheme="minorHAnsi" w:hAnsiTheme="minorHAnsi"/>
          <w:sz w:val="22"/>
          <w:szCs w:val="22"/>
        </w:rPr>
        <w:t>”. А без разрешаването на териториалните спорове и подписването на демаркационни споразумения, ЕС и Турция, която също периодично декларира заинтересоваността си, не могат да разчитат на доставки на туркменски газ.</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Петролният добив в Туркменистан традиционно играе по-малко значима роля в сравнение с газовия сектор. Поради липсата на достоверна информация, може само да се констатира, че страната добива между 12-13 млн. тона петрол годишно, изнасяйки малко над половината. Показателно е, че се изнася петролът добиван от чуждестранни компании, тъй като този, добиван от </w:t>
      </w:r>
      <w:proofErr w:type="spellStart"/>
      <w:r w:rsidRPr="00DE5222">
        <w:rPr>
          <w:rFonts w:asciiTheme="minorHAnsi" w:hAnsiTheme="minorHAnsi"/>
          <w:sz w:val="22"/>
          <w:szCs w:val="22"/>
        </w:rPr>
        <w:t>Туркменнефт</w:t>
      </w:r>
      <w:proofErr w:type="spellEnd"/>
      <w:r w:rsidRPr="00DE5222">
        <w:rPr>
          <w:rFonts w:asciiTheme="minorHAnsi" w:hAnsiTheme="minorHAnsi"/>
          <w:sz w:val="22"/>
          <w:szCs w:val="22"/>
        </w:rPr>
        <w:t xml:space="preserve">, е предназначен само за вътрешно потребление. По-голямата част от изнасяния петрол се транспортира с кораби до Азербайджан, откъдето продължава по петролопровода Баку-Тбилиси-Джейхан. Руските инфраструктурни обекти и на първо място петролопроводът </w:t>
      </w:r>
      <w:r w:rsidRPr="00DE5222">
        <w:rPr>
          <w:rFonts w:asciiTheme="minorHAnsi" w:hAnsiTheme="minorHAnsi"/>
          <w:sz w:val="22"/>
          <w:szCs w:val="22"/>
        </w:rPr>
        <w:lastRenderedPageBreak/>
        <w:t>Махачкала-</w:t>
      </w:r>
      <w:proofErr w:type="spellStart"/>
      <w:r w:rsidRPr="00DE5222">
        <w:rPr>
          <w:rFonts w:asciiTheme="minorHAnsi" w:hAnsiTheme="minorHAnsi"/>
          <w:sz w:val="22"/>
          <w:szCs w:val="22"/>
        </w:rPr>
        <w:t>Новоросийск</w:t>
      </w:r>
      <w:proofErr w:type="spellEnd"/>
      <w:r w:rsidRPr="00DE5222">
        <w:rPr>
          <w:rFonts w:asciiTheme="minorHAnsi" w:hAnsiTheme="minorHAnsi"/>
          <w:sz w:val="22"/>
          <w:szCs w:val="22"/>
        </w:rPr>
        <w:t>, играят все по-малка роля в транспортирането на туркменския петрол. Като цяло, следва да се отбележи, че петролният сектор на Туркменистан може да получи силен тласък, ако Баку и Ашхабад се споразумеят за съвместното разработване на находището „Сердар-</w:t>
      </w:r>
      <w:proofErr w:type="spellStart"/>
      <w:r w:rsidRPr="00DE5222">
        <w:rPr>
          <w:rFonts w:asciiTheme="minorHAnsi" w:hAnsiTheme="minorHAnsi"/>
          <w:sz w:val="22"/>
          <w:szCs w:val="22"/>
        </w:rPr>
        <w:t>Капаз</w:t>
      </w:r>
      <w:proofErr w:type="spellEnd"/>
      <w:r w:rsidRPr="00DE5222">
        <w:rPr>
          <w:rFonts w:asciiTheme="minorHAnsi" w:hAnsiTheme="minorHAnsi"/>
          <w:sz w:val="22"/>
          <w:szCs w:val="22"/>
        </w:rPr>
        <w:t>” (чиито запаси са около 50 млн. т. петрол).</w:t>
      </w:r>
      <w:r w:rsidRPr="00DE5222">
        <w:rPr>
          <w:rStyle w:val="FootnoteReference"/>
          <w:rFonts w:asciiTheme="minorHAnsi" w:hAnsiTheme="minorHAnsi"/>
          <w:sz w:val="22"/>
          <w:szCs w:val="22"/>
        </w:rPr>
        <w:footnoteReference w:id="12"/>
      </w:r>
    </w:p>
    <w:p w:rsidR="00467253" w:rsidRPr="006E235D" w:rsidRDefault="00467253" w:rsidP="00DE5222">
      <w:pPr>
        <w:spacing w:line="360" w:lineRule="auto"/>
        <w:jc w:val="both"/>
        <w:rPr>
          <w:rFonts w:asciiTheme="minorHAnsi" w:hAnsiTheme="minorHAnsi"/>
          <w:sz w:val="22"/>
          <w:szCs w:val="22"/>
          <w:lang w:val="ru-RU"/>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Каспийските ресурси на Туркменистан остават на втори план на фона на разработването на гигантските находища в източната част на страната, затова през последните години се говори предимно за възможността Каспийско море да се използва като трамплин към Европа и Южен Кавказ. Несъмнено, ключовият проект за туркменската енергетика е </w:t>
      </w:r>
      <w:proofErr w:type="spellStart"/>
      <w:r w:rsidRPr="00DE5222">
        <w:rPr>
          <w:rFonts w:asciiTheme="minorHAnsi" w:hAnsiTheme="minorHAnsi"/>
          <w:sz w:val="22"/>
          <w:szCs w:val="22"/>
        </w:rPr>
        <w:t>Галкиниш</w:t>
      </w:r>
      <w:proofErr w:type="spellEnd"/>
      <w:r w:rsidRPr="00DE5222">
        <w:rPr>
          <w:rFonts w:asciiTheme="minorHAnsi" w:hAnsiTheme="minorHAnsi"/>
          <w:sz w:val="22"/>
          <w:szCs w:val="22"/>
        </w:rPr>
        <w:t>, тъй като запасите на това находище позволяват паралелното развитие на няколко вектора на газовите доставки. Или, ако диверсификацията се окаже неуспешна, Ашхабад има друга възможност да спечели от огромното си ресурсно богатство, изграждайки сериозна химическа индустрия. Успехът на международните инициативи на Туркменистан до голяма степен ще зависи от гъвкавостта, която местните власти ще проявят по отношение на партньорите си.</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7D306D">
        <w:rPr>
          <w:rFonts w:asciiTheme="minorHAnsi" w:hAnsiTheme="minorHAnsi"/>
          <w:sz w:val="22"/>
          <w:szCs w:val="22"/>
        </w:rPr>
        <w:t>Казахстан</w:t>
      </w:r>
      <w:r w:rsidRPr="00DE5222">
        <w:rPr>
          <w:rFonts w:asciiTheme="minorHAnsi" w:hAnsiTheme="minorHAnsi"/>
          <w:b/>
          <w:sz w:val="22"/>
          <w:szCs w:val="22"/>
        </w:rPr>
        <w:t xml:space="preserve"> </w:t>
      </w:r>
      <w:r w:rsidRPr="00DE5222">
        <w:rPr>
          <w:rFonts w:asciiTheme="minorHAnsi" w:hAnsiTheme="minorHAnsi"/>
          <w:sz w:val="22"/>
          <w:szCs w:val="22"/>
        </w:rPr>
        <w:t xml:space="preserve">е несъмненият енергиен лидер в Централна Азия, с най-голям добив на петрол, въглища и уран, </w:t>
      </w:r>
      <w:r w:rsidR="009255FA">
        <w:rPr>
          <w:rFonts w:asciiTheme="minorHAnsi" w:hAnsiTheme="minorHAnsi"/>
          <w:sz w:val="22"/>
          <w:szCs w:val="22"/>
        </w:rPr>
        <w:t xml:space="preserve">а </w:t>
      </w:r>
      <w:r w:rsidRPr="00DE5222">
        <w:rPr>
          <w:rFonts w:asciiTheme="minorHAnsi" w:hAnsiTheme="minorHAnsi"/>
          <w:sz w:val="22"/>
          <w:szCs w:val="22"/>
        </w:rPr>
        <w:t xml:space="preserve">освен това е на първо място в региона по производство на електроенергия. Повече от пет години насам петролният добив на Казахстан се колебае около нивото от 80 млн. т.  в очакване на пореден подем. Най-голямото експлоатирано находище в страната е </w:t>
      </w:r>
      <w:proofErr w:type="spellStart"/>
      <w:r w:rsidRPr="00DE5222">
        <w:rPr>
          <w:rFonts w:asciiTheme="minorHAnsi" w:hAnsiTheme="minorHAnsi"/>
          <w:sz w:val="22"/>
          <w:szCs w:val="22"/>
        </w:rPr>
        <w:t>Тенгиз</w:t>
      </w:r>
      <w:proofErr w:type="spellEnd"/>
      <w:r w:rsidRPr="00DE5222">
        <w:rPr>
          <w:rFonts w:asciiTheme="minorHAnsi" w:hAnsiTheme="minorHAnsi"/>
          <w:sz w:val="22"/>
          <w:szCs w:val="22"/>
        </w:rPr>
        <w:t xml:space="preserve">, осигуряващо почти 1/3  от целия петролен добив на страната. Второто по големина находище </w:t>
      </w:r>
      <w:proofErr w:type="spellStart"/>
      <w:r w:rsidRPr="00DE5222">
        <w:rPr>
          <w:rFonts w:asciiTheme="minorHAnsi" w:hAnsiTheme="minorHAnsi"/>
          <w:sz w:val="22"/>
          <w:szCs w:val="22"/>
        </w:rPr>
        <w:t>Карачганак</w:t>
      </w:r>
      <w:proofErr w:type="spellEnd"/>
      <w:r w:rsidRPr="00DE5222">
        <w:rPr>
          <w:rFonts w:asciiTheme="minorHAnsi" w:hAnsiTheme="minorHAnsi"/>
          <w:sz w:val="22"/>
          <w:szCs w:val="22"/>
        </w:rPr>
        <w:t xml:space="preserve"> се експлоатира над 30 години и затова добивът от него ще започне да намалява. В същото време обаче Казахстан има всички шансове да премине към качествено ново ниво на добивите си, благодарение на най-голямото открито през последните 40 години петролно находище </w:t>
      </w:r>
      <w:proofErr w:type="spellStart"/>
      <w:r w:rsidRPr="00DE5222">
        <w:rPr>
          <w:rFonts w:asciiTheme="minorHAnsi" w:hAnsiTheme="minorHAnsi"/>
          <w:sz w:val="22"/>
          <w:szCs w:val="22"/>
        </w:rPr>
        <w:t>Кашаган</w:t>
      </w:r>
      <w:proofErr w:type="spellEnd"/>
      <w:r w:rsidRPr="00DE5222">
        <w:rPr>
          <w:rFonts w:asciiTheme="minorHAnsi" w:hAnsiTheme="minorHAnsi"/>
          <w:sz w:val="22"/>
          <w:szCs w:val="22"/>
        </w:rPr>
        <w:t>.</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Преобладаващото количество на казахстанския</w:t>
      </w:r>
      <w:r w:rsidR="009255FA">
        <w:rPr>
          <w:rFonts w:asciiTheme="minorHAnsi" w:hAnsiTheme="minorHAnsi"/>
          <w:sz w:val="22"/>
          <w:szCs w:val="22"/>
        </w:rPr>
        <w:t xml:space="preserve"> петрол и газ минава</w:t>
      </w:r>
      <w:r w:rsidRPr="00DE5222">
        <w:rPr>
          <w:rFonts w:asciiTheme="minorHAnsi" w:hAnsiTheme="minorHAnsi"/>
          <w:sz w:val="22"/>
          <w:szCs w:val="22"/>
        </w:rPr>
        <w:t xml:space="preserve"> транзит</w:t>
      </w:r>
      <w:r w:rsidR="009255FA">
        <w:rPr>
          <w:rFonts w:asciiTheme="minorHAnsi" w:hAnsiTheme="minorHAnsi"/>
          <w:sz w:val="22"/>
          <w:szCs w:val="22"/>
        </w:rPr>
        <w:t xml:space="preserve"> </w:t>
      </w:r>
      <w:r w:rsidRPr="00DE5222">
        <w:rPr>
          <w:rFonts w:asciiTheme="minorHAnsi" w:hAnsiTheme="minorHAnsi"/>
          <w:sz w:val="22"/>
          <w:szCs w:val="22"/>
        </w:rPr>
        <w:t xml:space="preserve">през територията на Русия. Въпреки възможното увеличаване на доставките на енергоносители за Китай, Русия остава единственият маршрут за доставки в западна посока. Казахстан не може да доставя директно ресурсите си на европейския пазар, дори излазът му на Каспийско море не му дава подобна </w:t>
      </w:r>
      <w:r w:rsidRPr="00DE5222">
        <w:rPr>
          <w:rFonts w:asciiTheme="minorHAnsi" w:hAnsiTheme="minorHAnsi"/>
          <w:sz w:val="22"/>
          <w:szCs w:val="22"/>
        </w:rPr>
        <w:lastRenderedPageBreak/>
        <w:t>възможност, без използването на транзит. Каспийският тръбопроводен консорциум (КТК) е приоритетния маршрут за износ на енергоносители.</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Взаимната обвързаност на транспортните системи на Русия и Казахстан и </w:t>
      </w:r>
      <w:proofErr w:type="spellStart"/>
      <w:r w:rsidRPr="00DE5222">
        <w:rPr>
          <w:rFonts w:asciiTheme="minorHAnsi" w:hAnsiTheme="minorHAnsi"/>
          <w:sz w:val="22"/>
          <w:szCs w:val="22"/>
        </w:rPr>
        <w:t>мултивекторният</w:t>
      </w:r>
      <w:proofErr w:type="spellEnd"/>
      <w:r w:rsidRPr="00DE5222">
        <w:rPr>
          <w:rFonts w:asciiTheme="minorHAnsi" w:hAnsiTheme="minorHAnsi"/>
          <w:sz w:val="22"/>
          <w:szCs w:val="22"/>
        </w:rPr>
        <w:t xml:space="preserve"> характер на доставките дава на Астана възможност за избор. Макар, че Казахстан традиционно изнася най-голямата част от петрола си в държавите от </w:t>
      </w:r>
      <w:r w:rsidR="007D306D" w:rsidRPr="00DE5222">
        <w:rPr>
          <w:rFonts w:asciiTheme="minorHAnsi" w:hAnsiTheme="minorHAnsi"/>
          <w:sz w:val="22"/>
          <w:szCs w:val="22"/>
        </w:rPr>
        <w:t>Средиземноморието</w:t>
      </w:r>
      <w:r w:rsidRPr="00DE5222">
        <w:rPr>
          <w:rFonts w:asciiTheme="minorHAnsi" w:hAnsiTheme="minorHAnsi"/>
          <w:sz w:val="22"/>
          <w:szCs w:val="22"/>
        </w:rPr>
        <w:t xml:space="preserve"> през Черно море, казахстанските производители разполагат с техническа възможност да планират петрола си и в балтийските пристанища на Русия. През последните години Казахстан увеличи възможностите си за маневриране, разширявайки капацитета на китайското направление на своя енергиен износ и обединявайки находищата в западните региони на страната с петролопровода „Казахстан-Китай” През 2014 г. Казахстан можеше да изнася в Китай до 20 млн.т. петрол годишно, но предвид спада на търсенето през 2015 г. използва само 22% от този капацитет.</w:t>
      </w:r>
      <w:r w:rsidRPr="00DE5222">
        <w:rPr>
          <w:rStyle w:val="FootnoteReference"/>
          <w:rFonts w:asciiTheme="minorHAnsi" w:hAnsiTheme="minorHAnsi"/>
          <w:sz w:val="22"/>
          <w:szCs w:val="22"/>
        </w:rPr>
        <w:footnoteReference w:id="13"/>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Три четвърти от добивания на територията на Казахстан газ се пада на двете гигантски петролни находища</w:t>
      </w:r>
      <w:r w:rsidR="007D306D">
        <w:rPr>
          <w:rFonts w:asciiTheme="minorHAnsi" w:hAnsiTheme="minorHAnsi"/>
          <w:sz w:val="22"/>
          <w:szCs w:val="22"/>
        </w:rPr>
        <w:t xml:space="preserve"> </w:t>
      </w:r>
      <w:r w:rsidRPr="00DE5222">
        <w:rPr>
          <w:rFonts w:asciiTheme="minorHAnsi" w:hAnsiTheme="minorHAnsi"/>
          <w:sz w:val="22"/>
          <w:szCs w:val="22"/>
        </w:rPr>
        <w:t>-</w:t>
      </w:r>
      <w:proofErr w:type="spellStart"/>
      <w:r w:rsidRPr="00DE5222">
        <w:rPr>
          <w:rFonts w:asciiTheme="minorHAnsi" w:hAnsiTheme="minorHAnsi"/>
          <w:sz w:val="22"/>
          <w:szCs w:val="22"/>
        </w:rPr>
        <w:t>Тенгиз</w:t>
      </w:r>
      <w:proofErr w:type="spellEnd"/>
      <w:r w:rsidRPr="00DE5222">
        <w:rPr>
          <w:rFonts w:asciiTheme="minorHAnsi" w:hAnsiTheme="minorHAnsi"/>
          <w:sz w:val="22"/>
          <w:szCs w:val="22"/>
        </w:rPr>
        <w:t xml:space="preserve"> </w:t>
      </w:r>
      <w:proofErr w:type="spellStart"/>
      <w:r w:rsidRPr="00DE5222">
        <w:rPr>
          <w:rFonts w:asciiTheme="minorHAnsi" w:hAnsiTheme="minorHAnsi"/>
          <w:sz w:val="22"/>
          <w:szCs w:val="22"/>
        </w:rPr>
        <w:t>Карачаганак</w:t>
      </w:r>
      <w:proofErr w:type="spellEnd"/>
      <w:r w:rsidRPr="00DE5222">
        <w:rPr>
          <w:rFonts w:asciiTheme="minorHAnsi" w:hAnsiTheme="minorHAnsi"/>
          <w:sz w:val="22"/>
          <w:szCs w:val="22"/>
        </w:rPr>
        <w:t xml:space="preserve">. Съвкупният добив на по-малките производители, концентрирани в </w:t>
      </w:r>
      <w:proofErr w:type="spellStart"/>
      <w:r w:rsidRPr="00DE5222">
        <w:rPr>
          <w:rFonts w:asciiTheme="minorHAnsi" w:hAnsiTheme="minorHAnsi"/>
          <w:sz w:val="22"/>
          <w:szCs w:val="22"/>
        </w:rPr>
        <w:t>Актюбинска</w:t>
      </w:r>
      <w:proofErr w:type="spellEnd"/>
      <w:r w:rsidRPr="00DE5222">
        <w:rPr>
          <w:rFonts w:asciiTheme="minorHAnsi" w:hAnsiTheme="minorHAnsi"/>
          <w:sz w:val="22"/>
          <w:szCs w:val="22"/>
        </w:rPr>
        <w:t xml:space="preserve"> и </w:t>
      </w:r>
      <w:proofErr w:type="spellStart"/>
      <w:r w:rsidRPr="00DE5222">
        <w:rPr>
          <w:rFonts w:asciiTheme="minorHAnsi" w:hAnsiTheme="minorHAnsi"/>
          <w:sz w:val="22"/>
          <w:szCs w:val="22"/>
        </w:rPr>
        <w:t>Западноказахстанска</w:t>
      </w:r>
      <w:proofErr w:type="spellEnd"/>
      <w:r w:rsidRPr="00DE5222">
        <w:rPr>
          <w:rFonts w:asciiTheme="minorHAnsi" w:hAnsiTheme="minorHAnsi"/>
          <w:sz w:val="22"/>
          <w:szCs w:val="22"/>
        </w:rPr>
        <w:t xml:space="preserve"> области, се е стабилизирал на ниво от 10 млрд. куб. м.  годишно и едва ли ще нарасне сериозно в кратко-и средносрочна перспектива. С  внедряването на нови технологии, пускането в експлоатация на третата фаза на находището </w:t>
      </w:r>
      <w:proofErr w:type="spellStart"/>
      <w:r w:rsidRPr="00DE5222">
        <w:rPr>
          <w:rFonts w:asciiTheme="minorHAnsi" w:hAnsiTheme="minorHAnsi"/>
          <w:sz w:val="22"/>
          <w:szCs w:val="22"/>
        </w:rPr>
        <w:t>Карачаганак</w:t>
      </w:r>
      <w:proofErr w:type="spellEnd"/>
      <w:r w:rsidRPr="00DE5222">
        <w:rPr>
          <w:rFonts w:asciiTheme="minorHAnsi" w:hAnsiTheme="minorHAnsi"/>
          <w:sz w:val="22"/>
          <w:szCs w:val="22"/>
        </w:rPr>
        <w:t xml:space="preserve">, реализацията на проекта за нарастване на добива от </w:t>
      </w:r>
      <w:proofErr w:type="spellStart"/>
      <w:r w:rsidRPr="00DE5222">
        <w:rPr>
          <w:rFonts w:asciiTheme="minorHAnsi" w:hAnsiTheme="minorHAnsi"/>
          <w:sz w:val="22"/>
          <w:szCs w:val="22"/>
        </w:rPr>
        <w:t>Тенгиз</w:t>
      </w:r>
      <w:proofErr w:type="spellEnd"/>
      <w:r w:rsidRPr="00DE5222">
        <w:rPr>
          <w:rFonts w:asciiTheme="minorHAnsi" w:hAnsiTheme="minorHAnsi"/>
          <w:sz w:val="22"/>
          <w:szCs w:val="22"/>
        </w:rPr>
        <w:t xml:space="preserve"> и постепенното въвеждане в експлоатация на </w:t>
      </w:r>
      <w:proofErr w:type="spellStart"/>
      <w:r w:rsidRPr="00DE5222">
        <w:rPr>
          <w:rFonts w:asciiTheme="minorHAnsi" w:hAnsiTheme="minorHAnsi"/>
          <w:sz w:val="22"/>
          <w:szCs w:val="22"/>
        </w:rPr>
        <w:t>Кашаган</w:t>
      </w:r>
      <w:proofErr w:type="spellEnd"/>
      <w:r w:rsidRPr="00DE5222">
        <w:rPr>
          <w:rFonts w:asciiTheme="minorHAnsi" w:hAnsiTheme="minorHAnsi"/>
          <w:sz w:val="22"/>
          <w:szCs w:val="22"/>
        </w:rPr>
        <w:t xml:space="preserve"> в дългосрочна перспектива общият газов добив в Казахстан може да нарасне с 10 млрд.куб.м., достигайки през 2021-2022г. 55-57 млрд. куб.м.</w:t>
      </w:r>
      <w:r w:rsidR="009255FA">
        <w:rPr>
          <w:rFonts w:asciiTheme="minorHAnsi" w:hAnsiTheme="minorHAnsi"/>
          <w:sz w:val="22"/>
          <w:szCs w:val="22"/>
        </w:rPr>
        <w:t xml:space="preserve"> </w:t>
      </w:r>
      <w:r w:rsidRPr="00DE5222">
        <w:rPr>
          <w:rFonts w:asciiTheme="minorHAnsi" w:hAnsiTheme="minorHAnsi"/>
          <w:sz w:val="22"/>
          <w:szCs w:val="22"/>
        </w:rPr>
        <w:t>В същото време съществуват доста благоприятни перспективи за откриването на големи и дори гигантски петролни и газови находища в каспийския шелф на Казахстан.</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Средиземноморският пазар очевидно ще остане основния за казахстанските петролни и </w:t>
      </w:r>
      <w:proofErr w:type="spellStart"/>
      <w:r w:rsidRPr="00DE5222">
        <w:rPr>
          <w:rFonts w:asciiTheme="minorHAnsi" w:hAnsiTheme="minorHAnsi"/>
          <w:sz w:val="22"/>
          <w:szCs w:val="22"/>
        </w:rPr>
        <w:t>газодобивни</w:t>
      </w:r>
      <w:proofErr w:type="spellEnd"/>
      <w:r w:rsidRPr="00DE5222">
        <w:rPr>
          <w:rFonts w:asciiTheme="minorHAnsi" w:hAnsiTheme="minorHAnsi"/>
          <w:sz w:val="22"/>
          <w:szCs w:val="22"/>
        </w:rPr>
        <w:t xml:space="preserve"> компании. Основната част от обемите ще се транзитира през територията на Русия-чрез Каспийския тръбопроводен консорциум или мащабната мрежа от  петролопроводи на </w:t>
      </w:r>
      <w:proofErr w:type="spellStart"/>
      <w:r w:rsidRPr="00DE5222">
        <w:rPr>
          <w:rFonts w:asciiTheme="minorHAnsi" w:hAnsiTheme="minorHAnsi"/>
          <w:sz w:val="22"/>
          <w:szCs w:val="22"/>
        </w:rPr>
        <w:t>Транснефт</w:t>
      </w:r>
      <w:proofErr w:type="spellEnd"/>
      <w:r w:rsidRPr="00DE5222">
        <w:rPr>
          <w:rFonts w:asciiTheme="minorHAnsi" w:hAnsiTheme="minorHAnsi"/>
          <w:sz w:val="22"/>
          <w:szCs w:val="22"/>
        </w:rPr>
        <w:t xml:space="preserve">. Находищата </w:t>
      </w:r>
      <w:proofErr w:type="spellStart"/>
      <w:r w:rsidRPr="00DE5222">
        <w:rPr>
          <w:rFonts w:asciiTheme="minorHAnsi" w:hAnsiTheme="minorHAnsi"/>
          <w:sz w:val="22"/>
          <w:szCs w:val="22"/>
        </w:rPr>
        <w:t>Тенгиз</w:t>
      </w:r>
      <w:proofErr w:type="spellEnd"/>
      <w:r w:rsidRPr="00DE5222">
        <w:rPr>
          <w:rFonts w:asciiTheme="minorHAnsi" w:hAnsiTheme="minorHAnsi"/>
          <w:sz w:val="22"/>
          <w:szCs w:val="22"/>
        </w:rPr>
        <w:t xml:space="preserve"> и </w:t>
      </w:r>
      <w:proofErr w:type="spellStart"/>
      <w:r w:rsidRPr="00DE5222">
        <w:rPr>
          <w:rFonts w:asciiTheme="minorHAnsi" w:hAnsiTheme="minorHAnsi"/>
          <w:sz w:val="22"/>
          <w:szCs w:val="22"/>
        </w:rPr>
        <w:t>Карачаганак</w:t>
      </w:r>
      <w:proofErr w:type="spellEnd"/>
      <w:r w:rsidRPr="00DE5222">
        <w:rPr>
          <w:rFonts w:asciiTheme="minorHAnsi" w:hAnsiTheme="minorHAnsi"/>
          <w:sz w:val="22"/>
          <w:szCs w:val="22"/>
        </w:rPr>
        <w:t xml:space="preserve">, които са в основата на казахстанската петролно-газова енергетика в течение на последните десетилетия, ще останат в списъка на най-значимите в резултат от използването на  вторични методи за добив на петрол и стартиране на нови фази на </w:t>
      </w:r>
      <w:r w:rsidRPr="00DE5222">
        <w:rPr>
          <w:rFonts w:asciiTheme="minorHAnsi" w:hAnsiTheme="minorHAnsi"/>
          <w:sz w:val="22"/>
          <w:szCs w:val="22"/>
        </w:rPr>
        <w:lastRenderedPageBreak/>
        <w:t xml:space="preserve">разработката им. Все по-голямо внимание обаче ще се отделя на най-големия казахстански проект през </w:t>
      </w:r>
      <w:r w:rsidR="009255FA">
        <w:rPr>
          <w:rFonts w:asciiTheme="minorHAnsi" w:hAnsiTheme="minorHAnsi"/>
          <w:sz w:val="22"/>
          <w:szCs w:val="22"/>
        </w:rPr>
        <w:t>21</w:t>
      </w:r>
      <w:r w:rsidRPr="006E235D">
        <w:rPr>
          <w:rFonts w:asciiTheme="minorHAnsi" w:hAnsiTheme="minorHAnsi"/>
          <w:sz w:val="22"/>
          <w:szCs w:val="22"/>
          <w:lang w:val="ru-RU"/>
        </w:rPr>
        <w:t xml:space="preserve"> </w:t>
      </w:r>
      <w:r w:rsidRPr="00DE5222">
        <w:rPr>
          <w:rFonts w:asciiTheme="minorHAnsi" w:hAnsiTheme="minorHAnsi"/>
          <w:sz w:val="22"/>
          <w:szCs w:val="22"/>
        </w:rPr>
        <w:t>век</w:t>
      </w:r>
      <w:r w:rsidR="009255FA">
        <w:rPr>
          <w:rFonts w:asciiTheme="minorHAnsi" w:hAnsiTheme="minorHAnsi"/>
          <w:sz w:val="22"/>
          <w:szCs w:val="22"/>
        </w:rPr>
        <w:t xml:space="preserve"> –</w:t>
      </w:r>
      <w:r w:rsidR="007D306D">
        <w:rPr>
          <w:rFonts w:asciiTheme="minorHAnsi" w:hAnsiTheme="minorHAnsi"/>
          <w:sz w:val="22"/>
          <w:szCs w:val="22"/>
        </w:rPr>
        <w:t xml:space="preserve"> </w:t>
      </w:r>
      <w:proofErr w:type="spellStart"/>
      <w:r w:rsidRPr="00DE5222">
        <w:rPr>
          <w:rFonts w:asciiTheme="minorHAnsi" w:hAnsiTheme="minorHAnsi"/>
          <w:sz w:val="22"/>
          <w:szCs w:val="22"/>
        </w:rPr>
        <w:t>Кашаган</w:t>
      </w:r>
      <w:proofErr w:type="spellEnd"/>
      <w:r w:rsidRPr="00DE5222">
        <w:rPr>
          <w:rFonts w:asciiTheme="minorHAnsi" w:hAnsiTheme="minorHAnsi"/>
          <w:sz w:val="22"/>
          <w:szCs w:val="22"/>
        </w:rPr>
        <w:t>, чиито петролни запаси ще позволят на Астана да постави качествено нови цели, включително увеличаване на обемите на петролните доставки за Китай.</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В изследванията, посветени на Черноморския регион, определено може да се забележи наличието на конфликт между два подхода. Първият е с изразени геополитически или геостратегически нюанси и разглежда тази зона през призмата на съперничеството между Запада (Евроатлантическите структури) и Русия. При втория подход акцентът е поставен върху сътрудничеството, общата изгода, конструктивната дипломация и цялостното регионално икономическо развитие, като персонификация на тези идеи се явява Организацията за черноморско икономическо сътрудничество (ОЧИС).</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По отношение на енергийните проблеми тези подходи се прилагат, тъй като в дадената сфера определено е налице преплитане на елементи на конфронтация и сътрудничество. В определени периоди на преден план изпъкват усилията за формиране на климат на взаимни отстъпки по енергийните въпроси. Същевременно обаче Кремъл е заинтересован да запази доминиращата си позиция на европейския енергиен пазар.  По тази причина руската енергийна дипломация в региона няма как да не е насочена към блокиране на европейските опити за диверсифициране на доставките и прокарване на нови енергийни маршрути, заобикалящи страната. Плановете за поемане на пълен контрол над енергийните канали в Югоизточна Европа биват систематично преследвани дори на официално политическо равнище те не винаги биват прикривани. След среща на членките на ОЧИС в Истанбул през 2007 г. президентът Владимир Путин обяви, че Балканите и Черноморският регион винаги са били област от специален интерес за страната му, добавяйки че е „напълно естествено възстановена Русия да се завърне тук”. Наблягането върху елементите на съперничество и съревнование между Запада и Русия дори кара редица анализатори да определят енергийната инфраструктура като атрибут на новата Студена война.</w:t>
      </w:r>
      <w:r w:rsidRPr="00DE5222">
        <w:rPr>
          <w:rStyle w:val="FootnoteReference"/>
          <w:rFonts w:asciiTheme="minorHAnsi" w:hAnsiTheme="minorHAnsi"/>
          <w:sz w:val="22"/>
          <w:szCs w:val="22"/>
        </w:rPr>
        <w:footnoteReference w:id="14"/>
      </w:r>
    </w:p>
    <w:p w:rsidR="009255FA" w:rsidRDefault="009255FA" w:rsidP="00DE5222">
      <w:pPr>
        <w:spacing w:line="360" w:lineRule="auto"/>
        <w:jc w:val="both"/>
        <w:rPr>
          <w:rFonts w:asciiTheme="minorHAnsi" w:hAnsiTheme="minorHAnsi"/>
          <w:sz w:val="22"/>
          <w:szCs w:val="22"/>
        </w:rPr>
      </w:pPr>
    </w:p>
    <w:p w:rsidR="00DE5222" w:rsidRPr="00DE5222" w:rsidRDefault="000E3E0E" w:rsidP="00DE5222">
      <w:pPr>
        <w:spacing w:line="360" w:lineRule="auto"/>
        <w:jc w:val="both"/>
        <w:rPr>
          <w:rFonts w:asciiTheme="minorHAnsi" w:hAnsiTheme="minorHAnsi"/>
          <w:sz w:val="22"/>
          <w:szCs w:val="22"/>
        </w:rPr>
      </w:pPr>
      <w:r>
        <w:rPr>
          <w:rFonts w:asciiTheme="minorHAnsi" w:hAnsiTheme="minorHAnsi"/>
          <w:sz w:val="22"/>
          <w:szCs w:val="22"/>
        </w:rPr>
        <w:t>П</w:t>
      </w:r>
      <w:r w:rsidR="00DE5222" w:rsidRPr="00DE5222">
        <w:rPr>
          <w:rFonts w:asciiTheme="minorHAnsi" w:hAnsiTheme="minorHAnsi"/>
          <w:sz w:val="22"/>
          <w:szCs w:val="22"/>
        </w:rPr>
        <w:t>роучването на потенциала на Черноморския регион като един от факторите на енергийната сигурност на ЕС се базира на разглеждането му като свързващо звено между Централна Азия и Кавказко-Каспийския регион от една страна, и Балканите и в по-широк смисъл Европа</w:t>
      </w:r>
      <w:r>
        <w:rPr>
          <w:rFonts w:asciiTheme="minorHAnsi" w:hAnsiTheme="minorHAnsi"/>
          <w:sz w:val="22"/>
          <w:szCs w:val="22"/>
        </w:rPr>
        <w:t xml:space="preserve"> </w:t>
      </w:r>
      <w:r w:rsidR="00DE5222" w:rsidRPr="00DE5222">
        <w:rPr>
          <w:rFonts w:asciiTheme="minorHAnsi" w:hAnsiTheme="minorHAnsi"/>
          <w:sz w:val="22"/>
          <w:szCs w:val="22"/>
        </w:rPr>
        <w:t xml:space="preserve">от друга. </w:t>
      </w:r>
      <w:r w:rsidR="00DE5222" w:rsidRPr="00DE5222">
        <w:rPr>
          <w:rFonts w:asciiTheme="minorHAnsi" w:hAnsiTheme="minorHAnsi"/>
          <w:sz w:val="22"/>
          <w:szCs w:val="22"/>
        </w:rPr>
        <w:lastRenderedPageBreak/>
        <w:t>Тази му роля определя все по-нарастващото му значение за Стария континент като негова енергийна артерия. Несъмнено последните години бяха белязани от активизирането на усилията по изграждане на новата тръбопроводна архитектура на региона. Бяха разработени множество проекти, като малка част от тях се реализираха, а остан</w:t>
      </w:r>
      <w:r w:rsidR="009255FA">
        <w:rPr>
          <w:rFonts w:asciiTheme="minorHAnsi" w:hAnsiTheme="minorHAnsi"/>
          <w:sz w:val="22"/>
          <w:szCs w:val="22"/>
        </w:rPr>
        <w:t>а</w:t>
      </w:r>
      <w:r w:rsidR="00DE5222" w:rsidRPr="00DE5222">
        <w:rPr>
          <w:rFonts w:asciiTheme="minorHAnsi" w:hAnsiTheme="minorHAnsi"/>
          <w:sz w:val="22"/>
          <w:szCs w:val="22"/>
        </w:rPr>
        <w:t>лите продължават да стоят на концептуално равнище. Ако приемем, че благодарение на множеството лансирани алтернативи периодът на генерирането на нови предложения е приключил, то на преден план излиза комплицираната задача да се селектират по-удачните трасета и да се осигури захранването им със суровини.</w:t>
      </w: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Прогнозите как ще протече този процес са изключително противоречиви. Според по-крайните мнения конкуренцията между проектите ще засилва регионалното напрежение и ще превърне черноморското пространство в арена на съперничество. Множеството различни варианти за нови тръбопроводи, подкрепяни от различни коалиции от държави, според някои създават стабилност, докато според други те ще изградят неустойчива енергийна архитектура. Наред с това за момента е ясно, че развитите планове за снабдяване с енергийни ресурси от Каспийския регион и Централна Азия сериозно изпреварват възможностите за добив на износителите, така че понастоящем дори за вече изградените съоръжения стоят проблемите за запълването им.</w:t>
      </w:r>
    </w:p>
    <w:p w:rsidR="009255FA" w:rsidRDefault="009255FA" w:rsidP="00DE5222">
      <w:pPr>
        <w:spacing w:line="360" w:lineRule="auto"/>
        <w:jc w:val="both"/>
        <w:rPr>
          <w:rFonts w:asciiTheme="minorHAnsi" w:hAnsiTheme="minorHAnsi"/>
          <w:sz w:val="22"/>
          <w:szCs w:val="22"/>
        </w:rPr>
      </w:pPr>
    </w:p>
    <w:p w:rsidR="00DE5222" w:rsidRDefault="009255FA" w:rsidP="00DE5222">
      <w:pPr>
        <w:spacing w:line="360" w:lineRule="auto"/>
        <w:jc w:val="both"/>
        <w:rPr>
          <w:rFonts w:asciiTheme="minorHAnsi" w:hAnsiTheme="minorHAnsi"/>
          <w:sz w:val="22"/>
          <w:szCs w:val="22"/>
        </w:rPr>
      </w:pPr>
      <w:r w:rsidRPr="00DE5222">
        <w:rPr>
          <w:rFonts w:asciiTheme="minorHAnsi" w:hAnsiTheme="minorHAnsi"/>
          <w:sz w:val="22"/>
          <w:szCs w:val="22"/>
        </w:rPr>
        <w:t>Изследванията</w:t>
      </w:r>
      <w:r w:rsidR="00DE5222" w:rsidRPr="00DE5222">
        <w:rPr>
          <w:rFonts w:asciiTheme="minorHAnsi" w:hAnsiTheme="minorHAnsi"/>
          <w:sz w:val="22"/>
          <w:szCs w:val="22"/>
        </w:rPr>
        <w:t>, посветени на Черноморския регион, единодушно акцентират върху огромното му значение като енергиен възел, като мост между Изтока и Запада, и като естествен воден аутобан между Европа и Азия. Това пространство се разглежда от анализаторите като пресечна точка на 4 геополитически оси:</w:t>
      </w:r>
    </w:p>
    <w:p w:rsidR="000E3E0E" w:rsidRPr="00DE5222" w:rsidRDefault="000E3E0E"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     а)Каспийско море-Черно море-Средиземно море;</w:t>
      </w: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     б)Изток-Запад по протежение на т.нар. „път на коприната”, където от ключово значение са отношенията с Китай и като цяло с Шанхайската организация за сътрудничество;</w:t>
      </w: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     в)Западно-източния коридор на ЕС-Рейн-Майн-Дунав-Черно море;</w:t>
      </w: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     г) Север-Юг и връзката между Балтийско и Черно море.</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От тази схема е видно, че регионът не трябва да се ограничава само до шестте крайбрежни държави (България, Грузия, Румъния, Русия, Турция, Украйна), а да се третира като „разширено Черноморско пространство”. Възприемането на този модел позволява обособяването на това пространство като вторият по мащаб производител на петрол и природен газ след Близкия Изток.</w:t>
      </w:r>
    </w:p>
    <w:p w:rsidR="009255FA" w:rsidRDefault="009255FA"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Днес Черноморският  регион придобива все по-сериозна значимост за Европа, като и за глобални сили като САЩ, Русия и Китай, като развитието на тази зона ще бъде подчинена на динамиката на техните интереси. Засиленото внимание към черноморското пространство е продиктувано в значителна степен от ролята му като ключов транзитен канал за енергийни доставки. Наред с това протичащите процеси на регионално изграждане допълнително способстват за поставянето му във фокуса на международната политика.</w:t>
      </w:r>
      <w:r w:rsidRPr="00DE5222">
        <w:rPr>
          <w:rFonts w:asciiTheme="minorHAnsi" w:hAnsiTheme="minorHAnsi"/>
          <w:sz w:val="22"/>
          <w:szCs w:val="22"/>
        </w:rPr>
        <w:tab/>
        <w:t xml:space="preserve">                                                                                                                                                                                                                                                                                                                                                                                                                                                                                                                                                                                                                                                                                                                                                                                                                                                                                                                                                                                                                                                                                                                                                                                                                                                                                                                                                                                                                                                                                                                                                                                                                                                                                                                                                                                                                                                                                                                                                                                                                                                                                                                                                                                                                                                                                                                                                                                                                                                                                                                                                                                                                                                                                                                                                                                                                                                                                                                                                                                                                                                                                                                                                                                                                                                                                                                                                                                                                                                                                                                                                                                                                                                                                                                                                                                                                                                                                                                                                                                                                                                                                                                                                                                                                                                                                                                                                                                                                                                                                                                                                                                                                                                                                                                                                                                                                                                                                                                                                                                                                                                                                                                                                                                                                                                                                                                                                                                                                                                                                                                                                                                                                                                                                                                                                                                                                                                                                                                                                                                                                                                                                                                                                                                                                                                                                                                                                                                                                                                                                                                                                                                                                                                                                                                                                                                                                                                                                                                                                                                                                                                                                                                                                                                                                                                                                                                                                                                                                                                                                                                                                                                                                      </w:t>
      </w:r>
    </w:p>
    <w:p w:rsidR="009255FA" w:rsidRDefault="009255FA" w:rsidP="00DE5222">
      <w:pPr>
        <w:spacing w:line="360" w:lineRule="auto"/>
        <w:jc w:val="both"/>
        <w:rPr>
          <w:rFonts w:asciiTheme="minorHAnsi" w:hAnsiTheme="minorHAnsi"/>
          <w:b/>
          <w:sz w:val="22"/>
          <w:szCs w:val="22"/>
        </w:rPr>
      </w:pPr>
    </w:p>
    <w:p w:rsidR="009255FA" w:rsidRDefault="009255FA" w:rsidP="00DE5222">
      <w:pPr>
        <w:spacing w:line="360" w:lineRule="auto"/>
        <w:jc w:val="both"/>
        <w:rPr>
          <w:rFonts w:asciiTheme="minorHAnsi" w:hAnsiTheme="minorHAnsi"/>
          <w:b/>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b/>
          <w:sz w:val="22"/>
          <w:szCs w:val="22"/>
        </w:rPr>
        <w:t>Енергийните магис</w:t>
      </w:r>
      <w:r w:rsidR="00D260B5">
        <w:rPr>
          <w:rFonts w:asciiTheme="minorHAnsi" w:hAnsiTheme="minorHAnsi"/>
          <w:b/>
          <w:sz w:val="22"/>
          <w:szCs w:val="22"/>
        </w:rPr>
        <w:t>трали през Балканите към Европа</w:t>
      </w:r>
    </w:p>
    <w:p w:rsidR="009255FA" w:rsidRDefault="009255FA" w:rsidP="00DE5222">
      <w:pPr>
        <w:spacing w:line="360" w:lineRule="auto"/>
        <w:jc w:val="both"/>
        <w:rPr>
          <w:rFonts w:asciiTheme="minorHAnsi" w:hAnsiTheme="minorHAnsi"/>
          <w:b/>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В новите условия на глобално развитие ключово значение започват да имат енергийните източници. От </w:t>
      </w:r>
      <w:r w:rsidR="009255FA" w:rsidRPr="00DE5222">
        <w:rPr>
          <w:rFonts w:asciiTheme="minorHAnsi" w:hAnsiTheme="minorHAnsi"/>
          <w:sz w:val="22"/>
          <w:szCs w:val="22"/>
        </w:rPr>
        <w:t>географска</w:t>
      </w:r>
      <w:r w:rsidRPr="00DE5222">
        <w:rPr>
          <w:rFonts w:asciiTheme="minorHAnsi" w:hAnsiTheme="minorHAnsi"/>
          <w:sz w:val="22"/>
          <w:szCs w:val="22"/>
        </w:rPr>
        <w:t xml:space="preserve"> гледна точка големите енергийни източници се намират далеч от големите урбанизирани територии. В </w:t>
      </w:r>
      <w:proofErr w:type="spellStart"/>
      <w:r w:rsidRPr="00DE5222">
        <w:rPr>
          <w:rFonts w:asciiTheme="minorHAnsi" w:hAnsiTheme="minorHAnsi"/>
          <w:sz w:val="22"/>
          <w:szCs w:val="22"/>
        </w:rPr>
        <w:t>геоикономически</w:t>
      </w:r>
      <w:proofErr w:type="spellEnd"/>
      <w:r w:rsidRPr="00DE5222">
        <w:rPr>
          <w:rFonts w:asciiTheme="minorHAnsi" w:hAnsiTheme="minorHAnsi"/>
          <w:sz w:val="22"/>
          <w:szCs w:val="22"/>
        </w:rPr>
        <w:t xml:space="preserve"> порядък урбанизацията и изграждането на големите мегаполиси в Европа, Азия и Америка предполагат наличието и нуждата от всякакъв вид ресурси за тяхното устойчиво развитие. Същевременно ресурсите се намират далеч от тези световни социално-икономически центрове,  а страните които го притежават виждат в своята ресурсна даденост възможност за глобално влияние. Подобно на тях, страните през които би трябвало да минат тези транснационални инфраструктурни обекти също са в очакване на икономическа полза. Но тук трябва да отбележим, че основният проблем преди тяхното изграждане  е гарантиране на сигурността. Проблемът със сигурността е основополагащ, защото ако липсва тя,  няма гаранция, че енергоносителите в п</w:t>
      </w:r>
      <w:r w:rsidR="000E3E0E">
        <w:rPr>
          <w:rFonts w:asciiTheme="minorHAnsi" w:hAnsiTheme="minorHAnsi"/>
          <w:sz w:val="22"/>
          <w:szCs w:val="22"/>
        </w:rPr>
        <w:t>р</w:t>
      </w:r>
      <w:r w:rsidRPr="00DE5222">
        <w:rPr>
          <w:rFonts w:asciiTheme="minorHAnsi" w:hAnsiTheme="minorHAnsi"/>
          <w:sz w:val="22"/>
          <w:szCs w:val="22"/>
        </w:rPr>
        <w:t xml:space="preserve">одължителен етап от време със сигурност ще могат да достигнат от </w:t>
      </w:r>
      <w:proofErr w:type="spellStart"/>
      <w:r w:rsidRPr="00DE5222">
        <w:rPr>
          <w:rFonts w:asciiTheme="minorHAnsi" w:hAnsiTheme="minorHAnsi"/>
          <w:sz w:val="22"/>
          <w:szCs w:val="22"/>
        </w:rPr>
        <w:t>добивните</w:t>
      </w:r>
      <w:proofErr w:type="spellEnd"/>
      <w:r w:rsidRPr="00DE5222">
        <w:rPr>
          <w:rFonts w:asciiTheme="minorHAnsi" w:hAnsiTheme="minorHAnsi"/>
          <w:sz w:val="22"/>
          <w:szCs w:val="22"/>
        </w:rPr>
        <w:t xml:space="preserve"> райони до силно урбанизираните територии, които се нуждаят от тях. При опита да се систематизира същината на проблема със сигурността трябва да се има предвид, че от Евразия към Западна Европа и Далечния изток енергийните трасета, ще преминават на Изток през размирния кавказки регион, същевременно през Украйна и Беларус, държави, които не е ясно дали в близките години няма да променят териториалния си обхват. Подобна е и картината в Кавказ, появата на нови държави като Южна Осетия и Абхазия, противоборството между арменци и </w:t>
      </w:r>
      <w:proofErr w:type="spellStart"/>
      <w:r w:rsidRPr="00DE5222">
        <w:rPr>
          <w:rFonts w:asciiTheme="minorHAnsi" w:hAnsiTheme="minorHAnsi"/>
          <w:sz w:val="22"/>
          <w:szCs w:val="22"/>
        </w:rPr>
        <w:t>азери</w:t>
      </w:r>
      <w:proofErr w:type="spellEnd"/>
      <w:r w:rsidRPr="00DE5222">
        <w:rPr>
          <w:rFonts w:asciiTheme="minorHAnsi" w:hAnsiTheme="minorHAnsi"/>
          <w:sz w:val="22"/>
          <w:szCs w:val="22"/>
        </w:rPr>
        <w:t xml:space="preserve">, войната в Чечения, както и другите множество локални конфликти повишават нивото на несигурност в региона. Същевременно сложните отношения между Иран и Турция, нестабилността на Ирак и противоречивите мнения за </w:t>
      </w:r>
      <w:r w:rsidRPr="00DE5222">
        <w:rPr>
          <w:rFonts w:asciiTheme="minorHAnsi" w:hAnsiTheme="minorHAnsi"/>
          <w:sz w:val="22"/>
          <w:szCs w:val="22"/>
        </w:rPr>
        <w:lastRenderedPageBreak/>
        <w:t>управлението на Сирия правят доста сложен ребуса,  къде и как трябва да се изграждат трасетата на големите транснационални тръбопроводи.</w:t>
      </w:r>
    </w:p>
    <w:p w:rsidR="000E3E0E" w:rsidRDefault="000E3E0E" w:rsidP="00DE5222">
      <w:pPr>
        <w:spacing w:line="360" w:lineRule="auto"/>
        <w:jc w:val="both"/>
        <w:rPr>
          <w:rFonts w:asciiTheme="minorHAnsi" w:hAnsiTheme="minorHAnsi"/>
          <w:sz w:val="22"/>
          <w:szCs w:val="22"/>
        </w:rPr>
      </w:pPr>
    </w:p>
    <w:p w:rsidR="00DE5222" w:rsidRPr="006E235D" w:rsidRDefault="00DE5222" w:rsidP="00DE5222">
      <w:pPr>
        <w:spacing w:line="360" w:lineRule="auto"/>
        <w:jc w:val="both"/>
        <w:rPr>
          <w:rFonts w:asciiTheme="minorHAnsi" w:hAnsiTheme="minorHAnsi"/>
          <w:sz w:val="22"/>
          <w:szCs w:val="22"/>
          <w:lang w:val="ru-RU"/>
        </w:rPr>
      </w:pPr>
      <w:r w:rsidRPr="00DE5222">
        <w:rPr>
          <w:rFonts w:asciiTheme="minorHAnsi" w:hAnsiTheme="minorHAnsi"/>
          <w:sz w:val="22"/>
          <w:szCs w:val="22"/>
        </w:rPr>
        <w:t xml:space="preserve">В началото на </w:t>
      </w:r>
      <w:r w:rsidR="000E3E0E">
        <w:rPr>
          <w:rFonts w:asciiTheme="minorHAnsi" w:hAnsiTheme="minorHAnsi"/>
          <w:sz w:val="22"/>
          <w:szCs w:val="22"/>
        </w:rPr>
        <w:t>21</w:t>
      </w:r>
      <w:r w:rsidRPr="006E235D">
        <w:rPr>
          <w:rFonts w:asciiTheme="minorHAnsi" w:hAnsiTheme="minorHAnsi"/>
          <w:sz w:val="22"/>
          <w:szCs w:val="22"/>
          <w:lang w:val="ru-RU"/>
        </w:rPr>
        <w:t xml:space="preserve"> </w:t>
      </w:r>
      <w:r w:rsidRPr="00DE5222">
        <w:rPr>
          <w:rFonts w:asciiTheme="minorHAnsi" w:hAnsiTheme="minorHAnsi"/>
          <w:sz w:val="22"/>
          <w:szCs w:val="22"/>
        </w:rPr>
        <w:t>век Югоизточна Европа придоби нарастващо значение като паневропейски транзитен енергиен коридор. До 2010 г. бяха подписани редица междудържавни споразумения за съвместни проекти, част от които вече се реализират. Определящият фактор в това отношение е потребността от увеличаване на вноса на нефт и природен газ от Русия и Каспийския регион за Централна и Западна Европа. По данни на Европейската комисия (ЕК) към края на първото десетилетие  на века чрез внос се задоволяваха 54% от енергийните потребности на ЕС, а във финансово отношение възлезе на около 350 млрд.евро</w:t>
      </w:r>
      <w:r w:rsidRPr="00DE5222">
        <w:rPr>
          <w:rStyle w:val="FootnoteReference"/>
          <w:rFonts w:asciiTheme="minorHAnsi" w:hAnsiTheme="minorHAnsi"/>
          <w:sz w:val="22"/>
          <w:szCs w:val="22"/>
        </w:rPr>
        <w:footnoteReference w:id="15"/>
      </w:r>
      <w:r w:rsidRPr="00DE5222">
        <w:rPr>
          <w:rFonts w:asciiTheme="minorHAnsi" w:hAnsiTheme="minorHAnsi"/>
          <w:sz w:val="22"/>
          <w:szCs w:val="22"/>
        </w:rPr>
        <w:t>. Вносът покрива 61% от общото вътрешно потребление на природен газ, а по отношение на нефта този процент е почти 83.</w:t>
      </w:r>
      <w:r w:rsidRPr="00DE5222">
        <w:rPr>
          <w:rStyle w:val="FootnoteReference"/>
          <w:rFonts w:asciiTheme="minorHAnsi" w:hAnsiTheme="minorHAnsi"/>
          <w:sz w:val="22"/>
          <w:szCs w:val="22"/>
        </w:rPr>
        <w:footnoteReference w:id="16"/>
      </w:r>
    </w:p>
    <w:p w:rsidR="000E3E0E" w:rsidRDefault="000E3E0E" w:rsidP="00DE5222">
      <w:pPr>
        <w:spacing w:line="360" w:lineRule="auto"/>
        <w:jc w:val="both"/>
        <w:rPr>
          <w:rFonts w:asciiTheme="minorHAnsi" w:hAnsiTheme="minorHAnsi"/>
          <w:sz w:val="22"/>
          <w:szCs w:val="22"/>
        </w:rPr>
      </w:pPr>
    </w:p>
    <w:p w:rsidR="00DE5222" w:rsidRPr="006E235D" w:rsidRDefault="00DE5222" w:rsidP="00DE5222">
      <w:pPr>
        <w:spacing w:line="360" w:lineRule="auto"/>
        <w:jc w:val="both"/>
        <w:rPr>
          <w:rFonts w:asciiTheme="minorHAnsi" w:hAnsiTheme="minorHAnsi"/>
          <w:sz w:val="22"/>
          <w:szCs w:val="22"/>
          <w:lang w:val="ru-RU"/>
        </w:rPr>
      </w:pPr>
      <w:r w:rsidRPr="00DE5222">
        <w:rPr>
          <w:rFonts w:asciiTheme="minorHAnsi" w:hAnsiTheme="minorHAnsi"/>
          <w:sz w:val="22"/>
          <w:szCs w:val="22"/>
        </w:rPr>
        <w:t>Прогнозите са, че до 2020</w:t>
      </w:r>
      <w:r w:rsidR="000E3E0E">
        <w:rPr>
          <w:rFonts w:asciiTheme="minorHAnsi" w:hAnsiTheme="minorHAnsi"/>
          <w:sz w:val="22"/>
          <w:szCs w:val="22"/>
        </w:rPr>
        <w:t xml:space="preserve"> </w:t>
      </w:r>
      <w:r w:rsidRPr="00DE5222">
        <w:rPr>
          <w:rFonts w:asciiTheme="minorHAnsi" w:hAnsiTheme="minorHAnsi"/>
          <w:sz w:val="22"/>
          <w:szCs w:val="22"/>
        </w:rPr>
        <w:t>г. делът на вноса в общото потребление на енергия в ЕС ще превиши 60%, а към 2030г. ЕС ще осигурява чрез внос 94% от необходимия нефт на страните членки. За природния газ този дял се очаква да  бъде по-малък, като се предвижда да достигне 73% в края на втор</w:t>
      </w:r>
      <w:r w:rsidR="000E3E0E">
        <w:rPr>
          <w:rFonts w:asciiTheme="minorHAnsi" w:hAnsiTheme="minorHAnsi"/>
          <w:sz w:val="22"/>
          <w:szCs w:val="22"/>
        </w:rPr>
        <w:t>о</w:t>
      </w:r>
      <w:r w:rsidRPr="00DE5222">
        <w:rPr>
          <w:rFonts w:asciiTheme="minorHAnsi" w:hAnsiTheme="minorHAnsi"/>
          <w:sz w:val="22"/>
          <w:szCs w:val="22"/>
        </w:rPr>
        <w:t>то десетилетие поне 80% към 2030г.</w:t>
      </w:r>
      <w:r w:rsidRPr="00DE5222">
        <w:rPr>
          <w:rStyle w:val="FootnoteReference"/>
          <w:rFonts w:asciiTheme="minorHAnsi" w:hAnsiTheme="minorHAnsi"/>
          <w:sz w:val="22"/>
          <w:szCs w:val="22"/>
        </w:rPr>
        <w:footnoteReference w:id="17"/>
      </w:r>
      <w:r w:rsidRPr="00DE5222">
        <w:rPr>
          <w:rFonts w:asciiTheme="minorHAnsi" w:hAnsiTheme="minorHAnsi"/>
          <w:sz w:val="22"/>
          <w:szCs w:val="22"/>
        </w:rPr>
        <w:t xml:space="preserve"> Според еврокомисаря по енергетиката Гюнтер </w:t>
      </w:r>
      <w:proofErr w:type="spellStart"/>
      <w:r w:rsidRPr="00DE5222">
        <w:rPr>
          <w:rFonts w:asciiTheme="minorHAnsi" w:hAnsiTheme="minorHAnsi"/>
          <w:sz w:val="22"/>
          <w:szCs w:val="22"/>
        </w:rPr>
        <w:t>Йотингер</w:t>
      </w:r>
      <w:proofErr w:type="spellEnd"/>
      <w:r w:rsidRPr="00DE5222">
        <w:rPr>
          <w:rFonts w:asciiTheme="minorHAnsi" w:hAnsiTheme="minorHAnsi"/>
          <w:sz w:val="22"/>
          <w:szCs w:val="22"/>
        </w:rPr>
        <w:t>, който през ноември 2010г. представи енергийната стратегия на ЕС за периода до 2020г., дотогава зависимостта на съюза от вноса на природен газ ще възлезе на 73-79% от общото потребление на страните членки и че тя ще продължи да нараства.  До 2030</w:t>
      </w:r>
      <w:r w:rsidR="000E3E0E">
        <w:rPr>
          <w:rFonts w:asciiTheme="minorHAnsi" w:hAnsiTheme="minorHAnsi"/>
          <w:sz w:val="22"/>
          <w:szCs w:val="22"/>
        </w:rPr>
        <w:t xml:space="preserve"> </w:t>
      </w:r>
      <w:r w:rsidRPr="00DE5222">
        <w:rPr>
          <w:rFonts w:asciiTheme="minorHAnsi" w:hAnsiTheme="minorHAnsi"/>
          <w:sz w:val="22"/>
          <w:szCs w:val="22"/>
        </w:rPr>
        <w:t>г. тя може да достигне 81-89%.</w:t>
      </w:r>
      <w:r w:rsidRPr="00DE5222">
        <w:rPr>
          <w:rStyle w:val="FootnoteReference"/>
          <w:rFonts w:asciiTheme="minorHAnsi" w:hAnsiTheme="minorHAnsi"/>
          <w:sz w:val="22"/>
          <w:szCs w:val="22"/>
        </w:rPr>
        <w:footnoteReference w:id="18"/>
      </w:r>
      <w:r w:rsidRPr="00DE5222">
        <w:rPr>
          <w:rFonts w:asciiTheme="minorHAnsi" w:hAnsiTheme="minorHAnsi"/>
          <w:sz w:val="22"/>
          <w:szCs w:val="22"/>
        </w:rPr>
        <w:t xml:space="preserve"> </w:t>
      </w:r>
    </w:p>
    <w:p w:rsidR="000E3E0E" w:rsidRDefault="000E3E0E"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Друга основна причина за превръщането на Югоизточна Европа в транзитен енергиен коридор е стремежът на европейските страни да разнообразят източниците и да разширят инфраструктурата за вноса на нефт и природен газ. Целта е да бъде намалена високата степен на зависимост на мнозинството европейски страни от вноса на енергийни суровини от Русия.</w:t>
      </w:r>
    </w:p>
    <w:p w:rsidR="000E3E0E" w:rsidRDefault="000E3E0E"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Перспективата да се използва „балканския път” за транспортиране на енергийни суровини за Централна и Западна Европа е поставена за обсъждане в началото на 90-те години на </w:t>
      </w:r>
      <w:r w:rsidRPr="00DE5222">
        <w:rPr>
          <w:rFonts w:asciiTheme="minorHAnsi" w:hAnsiTheme="minorHAnsi"/>
          <w:sz w:val="22"/>
          <w:szCs w:val="22"/>
          <w:lang w:val="en-US"/>
        </w:rPr>
        <w:t>XX</w:t>
      </w:r>
      <w:r w:rsidRPr="006E235D">
        <w:rPr>
          <w:rFonts w:asciiTheme="minorHAnsi" w:hAnsiTheme="minorHAnsi"/>
          <w:sz w:val="22"/>
          <w:szCs w:val="22"/>
          <w:lang w:val="ru-RU"/>
        </w:rPr>
        <w:t xml:space="preserve"> </w:t>
      </w:r>
      <w:r w:rsidRPr="00DE5222">
        <w:rPr>
          <w:rFonts w:asciiTheme="minorHAnsi" w:hAnsiTheme="minorHAnsi"/>
          <w:sz w:val="22"/>
          <w:szCs w:val="22"/>
        </w:rPr>
        <w:t>век. Тогава са предложени първите проекти за строителство на нови нефтопроводи и газопроводи, които ще преминават през Югоизточна Европа. Но условия за тяхното реализиране се създават в края на следващото десетилетие. Благоприятен фактор за повишената регионална стабилност и напредъкът в европейското и евроатлантическото интегриране на балканските страни. Важно значение има и присъединяването на България и Румъния към ЕС в началото на 2007г. Това направи по-надеждно транзитирането на нефт и природен газ през Балканите.</w:t>
      </w:r>
    </w:p>
    <w:p w:rsidR="00467253" w:rsidRPr="006E235D" w:rsidRDefault="00467253" w:rsidP="00DE5222">
      <w:pPr>
        <w:spacing w:line="360" w:lineRule="auto"/>
        <w:jc w:val="both"/>
        <w:rPr>
          <w:rFonts w:asciiTheme="minorHAnsi" w:hAnsiTheme="minorHAnsi"/>
          <w:sz w:val="22"/>
          <w:szCs w:val="22"/>
          <w:lang w:val="ru-RU"/>
        </w:rPr>
      </w:pPr>
    </w:p>
    <w:p w:rsidR="000E3E0E"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От друга страна, повиши се заинтересоваността на голям брой европейски държави във и извън ЕС да бъде ускорено изграждането на нови енергийни комуникации през Северна и Южна Европа. В случая, съществено влияние оказват периодично възникващите прекъсвания на доставките през Украйна, което бе най-болезнено почувствано в началото на 2009</w:t>
      </w:r>
      <w:r w:rsidR="000E3E0E">
        <w:rPr>
          <w:rFonts w:asciiTheme="minorHAnsi" w:hAnsiTheme="minorHAnsi"/>
          <w:sz w:val="22"/>
          <w:szCs w:val="22"/>
        </w:rPr>
        <w:t xml:space="preserve"> </w:t>
      </w:r>
      <w:r w:rsidRPr="00DE5222">
        <w:rPr>
          <w:rFonts w:asciiTheme="minorHAnsi" w:hAnsiTheme="minorHAnsi"/>
          <w:sz w:val="22"/>
          <w:szCs w:val="22"/>
        </w:rPr>
        <w:t>г. Преимущество на транзитния път за транспортирането на нефт и природен газ за Европа през Балканите е, че ще се създаде нова преносна система. При вноса от Русия, тя ще осигури допълнително трасе, което ще намали уязвимостта от използването само на един и при това считан за несигурен маршрут през Украйна и Беларус. Предимството е  още по-голямо при доставките на нефт и природен газ през Балканите от Каспийския регион, тъй като се осигурява алтернативен и заобикалящ Русия източник на енергийни доставки. Освен това транспортната връзка е по-къса и се избягва опасността Русия да използва монополната си позиция в снабдяването на Европа с природен газ, като евентуално средство за оказване на политически натиск на европейските страни. България също е заинтересована от диверсификацията на вноса на енергийни суровини, особено на природен газ, над 90% от който се импортира от Русия.  По време на „газовата криза” през януари 2009</w:t>
      </w:r>
      <w:r w:rsidR="000E3E0E">
        <w:rPr>
          <w:rFonts w:asciiTheme="minorHAnsi" w:hAnsiTheme="minorHAnsi"/>
          <w:sz w:val="22"/>
          <w:szCs w:val="22"/>
        </w:rPr>
        <w:t xml:space="preserve"> </w:t>
      </w:r>
      <w:r w:rsidRPr="00DE5222">
        <w:rPr>
          <w:rFonts w:asciiTheme="minorHAnsi" w:hAnsiTheme="minorHAnsi"/>
          <w:sz w:val="22"/>
          <w:szCs w:val="22"/>
        </w:rPr>
        <w:t>г. България бе една от най-силно засегнатите европейски страни, следствие на временно преустановените доставки на руски природен газ, довело до значителни финансови загуби за българската икономика. Друго предимство, по-специално чрез изграждането на нефтопровод през Балканите е, че той ще позволи да се избегне използването на изключително натоварения морски път за доставка на нефт през Босфора и Дарданелите. През 2009</w:t>
      </w:r>
      <w:r w:rsidR="000E3E0E">
        <w:rPr>
          <w:rFonts w:asciiTheme="minorHAnsi" w:hAnsiTheme="minorHAnsi"/>
          <w:sz w:val="22"/>
          <w:szCs w:val="22"/>
        </w:rPr>
        <w:t xml:space="preserve"> </w:t>
      </w:r>
      <w:r w:rsidRPr="00DE5222">
        <w:rPr>
          <w:rFonts w:asciiTheme="minorHAnsi" w:hAnsiTheme="minorHAnsi"/>
          <w:sz w:val="22"/>
          <w:szCs w:val="22"/>
        </w:rPr>
        <w:t xml:space="preserve">г. през тези проливи са преминали 51 хиляди танкери, които са пренесли близо 115 млн. тона нефт. Оценките са, че по </w:t>
      </w:r>
      <w:r w:rsidRPr="00DE5222">
        <w:rPr>
          <w:rFonts w:asciiTheme="minorHAnsi" w:hAnsiTheme="minorHAnsi"/>
          <w:sz w:val="22"/>
          <w:szCs w:val="22"/>
        </w:rPr>
        <w:lastRenderedPageBreak/>
        <w:t>този морски път Русия е транспортирала през същата година около една четвърт от изнесения от нея нефт.</w:t>
      </w:r>
      <w:r w:rsidRPr="00DE5222">
        <w:rPr>
          <w:rStyle w:val="FootnoteReference"/>
          <w:rFonts w:asciiTheme="minorHAnsi" w:hAnsiTheme="minorHAnsi"/>
          <w:sz w:val="22"/>
          <w:szCs w:val="22"/>
        </w:rPr>
        <w:footnoteReference w:id="19"/>
      </w:r>
      <w:r w:rsidRPr="00DE5222">
        <w:rPr>
          <w:rFonts w:asciiTheme="minorHAnsi" w:hAnsiTheme="minorHAnsi"/>
          <w:sz w:val="22"/>
          <w:szCs w:val="22"/>
        </w:rPr>
        <w:t xml:space="preserve">    </w:t>
      </w:r>
    </w:p>
    <w:p w:rsidR="000E3E0E" w:rsidRDefault="000E3E0E"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През 2009 г. в стадий на подготовка бяха около десет големи проекти за изграждане на нефтопроводи и газопроводи, които да преминават през територията на Югоизточна Европа. По повечето от тях бяха подписани споразумения, по някои строителството започна, а други бяха отменени. В изграждането на </w:t>
      </w:r>
      <w:proofErr w:type="spellStart"/>
      <w:r w:rsidRPr="00DE5222">
        <w:rPr>
          <w:rFonts w:asciiTheme="minorHAnsi" w:hAnsiTheme="minorHAnsi"/>
          <w:sz w:val="22"/>
          <w:szCs w:val="22"/>
        </w:rPr>
        <w:t>нефто</w:t>
      </w:r>
      <w:proofErr w:type="spellEnd"/>
      <w:r w:rsidRPr="00DE5222">
        <w:rPr>
          <w:rFonts w:asciiTheme="minorHAnsi" w:hAnsiTheme="minorHAnsi"/>
          <w:sz w:val="22"/>
          <w:szCs w:val="22"/>
        </w:rPr>
        <w:t xml:space="preserve"> и газопроводите участват редица държави от  ЕС (Италия, Австрия, Германия, Франция, Унгария, Словения, България, Румъния, Хърватия, Гърция), Русия и практически всички страни от Югоизточна Европа.</w:t>
      </w:r>
      <w:r w:rsidR="00467253" w:rsidRPr="006E235D">
        <w:rPr>
          <w:rFonts w:asciiTheme="minorHAnsi" w:hAnsiTheme="minorHAnsi"/>
          <w:sz w:val="22"/>
          <w:szCs w:val="22"/>
          <w:lang w:val="ru-RU"/>
        </w:rPr>
        <w:t xml:space="preserve"> </w:t>
      </w:r>
      <w:r w:rsidRPr="00DE5222">
        <w:rPr>
          <w:rFonts w:asciiTheme="minorHAnsi" w:hAnsiTheme="minorHAnsi"/>
          <w:sz w:val="22"/>
          <w:szCs w:val="22"/>
        </w:rPr>
        <w:t xml:space="preserve">През 2007 г. между правителствата на България, Република Северна Македония бе подписан договор за изграждането на </w:t>
      </w:r>
      <w:r w:rsidRPr="00DE5222">
        <w:rPr>
          <w:rFonts w:asciiTheme="minorHAnsi" w:hAnsiTheme="minorHAnsi"/>
          <w:b/>
          <w:sz w:val="22"/>
          <w:szCs w:val="22"/>
        </w:rPr>
        <w:t>трансбалкански нефтопровод „</w:t>
      </w:r>
      <w:r w:rsidRPr="00DE5222">
        <w:rPr>
          <w:rFonts w:asciiTheme="minorHAnsi" w:hAnsiTheme="minorHAnsi"/>
          <w:b/>
          <w:sz w:val="22"/>
          <w:szCs w:val="22"/>
          <w:lang w:val="en-US"/>
        </w:rPr>
        <w:t>AMBO</w:t>
      </w:r>
      <w:r w:rsidRPr="006E235D">
        <w:rPr>
          <w:rFonts w:asciiTheme="minorHAnsi" w:hAnsiTheme="minorHAnsi"/>
          <w:b/>
          <w:sz w:val="22"/>
          <w:szCs w:val="22"/>
          <w:lang w:val="ru-RU"/>
        </w:rPr>
        <w:t>”</w:t>
      </w:r>
      <w:r w:rsidRPr="00DE5222">
        <w:rPr>
          <w:rFonts w:asciiTheme="minorHAnsi" w:hAnsiTheme="minorHAnsi"/>
          <w:sz w:val="22"/>
          <w:szCs w:val="22"/>
        </w:rPr>
        <w:t xml:space="preserve"> от Бургас до албанския град Вльора, откъдето ще бъде продължен за Италия. Договорът бе ратифициран от парламентите на трите страни и по него трябваше да бъдат транспортирани 35-40 млн. тона нефт от Каспийския район за Западна Европа и САЩ.</w:t>
      </w:r>
    </w:p>
    <w:p w:rsidR="000E3E0E" w:rsidRDefault="000E3E0E"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Идеята за строителството на нефтопровода датира от 1994 г. За основен инвеститор на проекта е избрана международна компания, чийто президент е американският бизнесмен </w:t>
      </w:r>
      <w:proofErr w:type="spellStart"/>
      <w:r w:rsidRPr="00DE5222">
        <w:rPr>
          <w:rFonts w:asciiTheme="minorHAnsi" w:hAnsiTheme="minorHAnsi"/>
          <w:sz w:val="22"/>
          <w:szCs w:val="22"/>
        </w:rPr>
        <w:t>Тед</w:t>
      </w:r>
      <w:proofErr w:type="spellEnd"/>
      <w:r w:rsidRPr="00DE5222">
        <w:rPr>
          <w:rFonts w:asciiTheme="minorHAnsi" w:hAnsiTheme="minorHAnsi"/>
          <w:sz w:val="22"/>
          <w:szCs w:val="22"/>
        </w:rPr>
        <w:t xml:space="preserve"> </w:t>
      </w:r>
      <w:proofErr w:type="spellStart"/>
      <w:r w:rsidRPr="00DE5222">
        <w:rPr>
          <w:rFonts w:asciiTheme="minorHAnsi" w:hAnsiTheme="minorHAnsi"/>
          <w:sz w:val="22"/>
          <w:szCs w:val="22"/>
        </w:rPr>
        <w:t>Фергюсън</w:t>
      </w:r>
      <w:proofErr w:type="spellEnd"/>
      <w:r w:rsidRPr="00DE5222">
        <w:rPr>
          <w:rFonts w:asciiTheme="minorHAnsi" w:hAnsiTheme="minorHAnsi"/>
          <w:sz w:val="22"/>
          <w:szCs w:val="22"/>
        </w:rPr>
        <w:t>. Първоначално се предвижда строителството му да започне през 2009 г. и да завърши през 2011-2012 г.</w:t>
      </w:r>
      <w:r w:rsidRPr="00DE5222">
        <w:rPr>
          <w:rStyle w:val="FootnoteReference"/>
          <w:rFonts w:asciiTheme="minorHAnsi" w:hAnsiTheme="minorHAnsi"/>
          <w:sz w:val="22"/>
          <w:szCs w:val="22"/>
        </w:rPr>
        <w:footnoteReference w:id="20"/>
      </w:r>
      <w:r w:rsidRPr="00DE5222">
        <w:rPr>
          <w:rFonts w:asciiTheme="minorHAnsi" w:hAnsiTheme="minorHAnsi"/>
          <w:sz w:val="22"/>
          <w:szCs w:val="22"/>
        </w:rPr>
        <w:t xml:space="preserve"> Но нерешените финансови проблеми, за които допълнително допринася настъпилата в началото на 2009 г. световна финансово-икономическа криза, както и трудностите да бъдат осигурени необходимите количества нефт за тръбопровода отлагат за неопределено време реализирането на проекта.</w:t>
      </w:r>
    </w:p>
    <w:p w:rsidR="000E3E0E" w:rsidRDefault="000E3E0E"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През март 2007 г. между България, Гърция и Русия се подписва междудържавно споразумение строителството на нефтопровод от </w:t>
      </w:r>
      <w:r w:rsidRPr="000E3E0E">
        <w:rPr>
          <w:rFonts w:asciiTheme="minorHAnsi" w:hAnsiTheme="minorHAnsi"/>
          <w:sz w:val="22"/>
          <w:szCs w:val="22"/>
        </w:rPr>
        <w:t>Бургас до Александруполис</w:t>
      </w:r>
      <w:r w:rsidR="000E3E0E">
        <w:rPr>
          <w:rFonts w:asciiTheme="minorHAnsi" w:hAnsiTheme="minorHAnsi"/>
          <w:b/>
          <w:sz w:val="22"/>
          <w:szCs w:val="22"/>
        </w:rPr>
        <w:t xml:space="preserve">. </w:t>
      </w:r>
      <w:r w:rsidRPr="00DE5222">
        <w:rPr>
          <w:rFonts w:asciiTheme="minorHAnsi" w:hAnsiTheme="minorHAnsi"/>
          <w:sz w:val="22"/>
          <w:szCs w:val="22"/>
        </w:rPr>
        <w:t>Нефтопроводът ще има дължина около 280 км. Първоначално обявената стойност на строителството е около 700 млн. евро, но през 2008 г. става ясно, че следствие на поскъпването на стоманата, тя ще бъде поне два пъти по-висока. Нефтопроводът ще транспортира първоначално 35, а впоследствие до 50 млн. тона нефт от Русия за Западна Европа и САЩ.</w:t>
      </w:r>
      <w:r w:rsidRPr="00DE5222">
        <w:rPr>
          <w:rStyle w:val="FootnoteReference"/>
          <w:rFonts w:asciiTheme="minorHAnsi" w:hAnsiTheme="minorHAnsi"/>
          <w:sz w:val="22"/>
          <w:szCs w:val="22"/>
        </w:rPr>
        <w:footnoteReference w:id="21"/>
      </w:r>
      <w:r w:rsidRPr="00DE5222">
        <w:rPr>
          <w:rFonts w:asciiTheme="minorHAnsi" w:hAnsiTheme="minorHAnsi"/>
          <w:sz w:val="22"/>
          <w:szCs w:val="22"/>
        </w:rPr>
        <w:t xml:space="preserve"> Той е най-големият съвместен икономически проект между България и Гърция, а основна роля в изграждането на съоръжението, както и за осигуряване на </w:t>
      </w:r>
      <w:r w:rsidRPr="00DE5222">
        <w:rPr>
          <w:rFonts w:asciiTheme="minorHAnsi" w:hAnsiTheme="minorHAnsi"/>
          <w:sz w:val="22"/>
          <w:szCs w:val="22"/>
        </w:rPr>
        <w:lastRenderedPageBreak/>
        <w:t>нефта ще играе Русия. Подписването на споразумението е приветствано от Европейската комисия, която заявява, че ще съдейства за максимално бързото изграждане на нефтопровода.</w:t>
      </w:r>
    </w:p>
    <w:p w:rsidR="000E3E0E" w:rsidRDefault="000E3E0E"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Строителството на нефтопровода е поверено на Международна проектна компания (</w:t>
      </w:r>
      <w:r w:rsidRPr="00DE5222">
        <w:rPr>
          <w:rFonts w:asciiTheme="minorHAnsi" w:hAnsiTheme="minorHAnsi"/>
          <w:sz w:val="22"/>
          <w:szCs w:val="22"/>
          <w:lang w:val="en-US"/>
        </w:rPr>
        <w:t>Trans</w:t>
      </w:r>
      <w:r w:rsidRPr="006E235D">
        <w:rPr>
          <w:rFonts w:asciiTheme="minorHAnsi" w:hAnsiTheme="minorHAnsi"/>
          <w:sz w:val="22"/>
          <w:szCs w:val="22"/>
          <w:lang w:val="ru-RU"/>
        </w:rPr>
        <w:t>-</w:t>
      </w:r>
      <w:r w:rsidRPr="00DE5222">
        <w:rPr>
          <w:rFonts w:asciiTheme="minorHAnsi" w:hAnsiTheme="minorHAnsi"/>
          <w:sz w:val="22"/>
          <w:szCs w:val="22"/>
          <w:lang w:val="en-US"/>
        </w:rPr>
        <w:t>Balkan</w:t>
      </w:r>
      <w:r w:rsidRPr="006E235D">
        <w:rPr>
          <w:rFonts w:asciiTheme="minorHAnsi" w:hAnsiTheme="minorHAnsi"/>
          <w:sz w:val="22"/>
          <w:szCs w:val="22"/>
          <w:lang w:val="ru-RU"/>
        </w:rPr>
        <w:t>-</w:t>
      </w:r>
      <w:r w:rsidRPr="00DE5222">
        <w:rPr>
          <w:rFonts w:asciiTheme="minorHAnsi" w:hAnsiTheme="minorHAnsi"/>
          <w:sz w:val="22"/>
          <w:szCs w:val="22"/>
          <w:lang w:val="en-US"/>
        </w:rPr>
        <w:t>Pipeline</w:t>
      </w:r>
      <w:r w:rsidRPr="006E235D">
        <w:rPr>
          <w:rFonts w:asciiTheme="minorHAnsi" w:hAnsiTheme="minorHAnsi"/>
          <w:sz w:val="22"/>
          <w:szCs w:val="22"/>
          <w:lang w:val="ru-RU"/>
        </w:rPr>
        <w:t>)</w:t>
      </w:r>
      <w:r w:rsidRPr="00DE5222">
        <w:rPr>
          <w:rFonts w:asciiTheme="minorHAnsi" w:hAnsiTheme="minorHAnsi"/>
          <w:sz w:val="22"/>
          <w:szCs w:val="22"/>
        </w:rPr>
        <w:t xml:space="preserve"> и ще бъде собственик на нефтопровода. Този консорциум, съставен от три руски енергийни компании („</w:t>
      </w:r>
      <w:proofErr w:type="spellStart"/>
      <w:r w:rsidRPr="00DE5222">
        <w:rPr>
          <w:rFonts w:asciiTheme="minorHAnsi" w:hAnsiTheme="minorHAnsi"/>
          <w:sz w:val="22"/>
          <w:szCs w:val="22"/>
        </w:rPr>
        <w:t>Транснефт</w:t>
      </w:r>
      <w:proofErr w:type="spellEnd"/>
      <w:r w:rsidRPr="00DE5222">
        <w:rPr>
          <w:rFonts w:asciiTheme="minorHAnsi" w:hAnsiTheme="minorHAnsi"/>
          <w:sz w:val="22"/>
          <w:szCs w:val="22"/>
        </w:rPr>
        <w:t>”, „</w:t>
      </w:r>
      <w:proofErr w:type="spellStart"/>
      <w:r w:rsidRPr="00DE5222">
        <w:rPr>
          <w:rFonts w:asciiTheme="minorHAnsi" w:hAnsiTheme="minorHAnsi"/>
          <w:sz w:val="22"/>
          <w:szCs w:val="22"/>
        </w:rPr>
        <w:t>Роснефт</w:t>
      </w:r>
      <w:proofErr w:type="spellEnd"/>
      <w:r w:rsidRPr="00DE5222">
        <w:rPr>
          <w:rFonts w:asciiTheme="minorHAnsi" w:hAnsiTheme="minorHAnsi"/>
          <w:sz w:val="22"/>
          <w:szCs w:val="22"/>
        </w:rPr>
        <w:t>” и „</w:t>
      </w:r>
      <w:proofErr w:type="spellStart"/>
      <w:r w:rsidRPr="00DE5222">
        <w:rPr>
          <w:rFonts w:asciiTheme="minorHAnsi" w:hAnsiTheme="minorHAnsi"/>
          <w:sz w:val="22"/>
          <w:szCs w:val="22"/>
        </w:rPr>
        <w:t>Газпромнефт</w:t>
      </w:r>
      <w:proofErr w:type="spellEnd"/>
      <w:r w:rsidRPr="00DE5222">
        <w:rPr>
          <w:rFonts w:asciiTheme="minorHAnsi" w:hAnsiTheme="minorHAnsi"/>
          <w:sz w:val="22"/>
          <w:szCs w:val="22"/>
        </w:rPr>
        <w:t>”), които имат делово участие в капитала от 51%. В него участват също български и гръцки фирми, чийто дял е по 24,5%.. Нефтопроводът ще осигурява годишни приходи за България от около 30-50 млн. долара. Неговото строителство ще създаде около 2000-3000 работни места.</w:t>
      </w:r>
      <w:r w:rsidRPr="00DE5222">
        <w:rPr>
          <w:rStyle w:val="FootnoteReference"/>
          <w:rFonts w:asciiTheme="minorHAnsi" w:hAnsiTheme="minorHAnsi"/>
          <w:sz w:val="22"/>
          <w:szCs w:val="22"/>
        </w:rPr>
        <w:footnoteReference w:id="22"/>
      </w:r>
      <w:r w:rsidRPr="00DE5222">
        <w:rPr>
          <w:rFonts w:asciiTheme="minorHAnsi" w:hAnsiTheme="minorHAnsi"/>
          <w:sz w:val="22"/>
          <w:szCs w:val="22"/>
        </w:rPr>
        <w:t xml:space="preserve"> </w:t>
      </w:r>
    </w:p>
    <w:p w:rsidR="000E3E0E" w:rsidRDefault="000E3E0E"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Подобно на „АМБО”, началото на строителството също бе забавено. Освен противопоставянето на различни екологични организации и липсата на обществена подкрепа (проличала на проведените местни референдуми в Бургас през февруари 2008 г., Созопол през април 2008 г. и Поморие през май 2009 г.) реализирането на проекта се изправя пред проблеми, породени от противоречия между участващите страни, както и трудността да бъде осигурено необходимото финансиране в условията на глобалната финансово-икономическа криза. При това положение реализирането на проекта бе фактическо замразено.</w:t>
      </w:r>
    </w:p>
    <w:p w:rsidR="000E3E0E" w:rsidRDefault="000E3E0E"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През пролетта на 2007 г. между Румъния, Сърбия, Хърватска и Италия е подписана </w:t>
      </w:r>
      <w:r w:rsidR="000E3E0E">
        <w:rPr>
          <w:rFonts w:asciiTheme="minorHAnsi" w:hAnsiTheme="minorHAnsi"/>
          <w:sz w:val="22"/>
          <w:szCs w:val="22"/>
        </w:rPr>
        <w:t>декларация за изграждането на</w:t>
      </w:r>
      <w:r w:rsidRPr="00DE5222">
        <w:rPr>
          <w:rFonts w:asciiTheme="minorHAnsi" w:hAnsiTheme="minorHAnsi"/>
          <w:b/>
          <w:sz w:val="22"/>
          <w:szCs w:val="22"/>
        </w:rPr>
        <w:t xml:space="preserve"> </w:t>
      </w:r>
      <w:r w:rsidRPr="000E3E0E">
        <w:rPr>
          <w:rFonts w:asciiTheme="minorHAnsi" w:hAnsiTheme="minorHAnsi"/>
          <w:sz w:val="22"/>
          <w:szCs w:val="22"/>
        </w:rPr>
        <w:t>Паневропейски нефтопровод</w:t>
      </w:r>
      <w:r w:rsidRPr="00DE5222">
        <w:rPr>
          <w:rFonts w:asciiTheme="minorHAnsi" w:hAnsiTheme="minorHAnsi"/>
          <w:sz w:val="22"/>
          <w:szCs w:val="22"/>
        </w:rPr>
        <w:t xml:space="preserve"> от румънския град Констанца до Триест в Италия. Документът е подписан също и от комисаря на ЕС по енергетиката </w:t>
      </w:r>
      <w:proofErr w:type="spellStart"/>
      <w:r w:rsidRPr="00DE5222">
        <w:rPr>
          <w:rFonts w:asciiTheme="minorHAnsi" w:hAnsiTheme="minorHAnsi"/>
          <w:sz w:val="22"/>
          <w:szCs w:val="22"/>
        </w:rPr>
        <w:t>Андрис</w:t>
      </w:r>
      <w:proofErr w:type="spellEnd"/>
      <w:r w:rsidRPr="00DE5222">
        <w:rPr>
          <w:rFonts w:asciiTheme="minorHAnsi" w:hAnsiTheme="minorHAnsi"/>
          <w:sz w:val="22"/>
          <w:szCs w:val="22"/>
        </w:rPr>
        <w:t xml:space="preserve"> </w:t>
      </w:r>
      <w:proofErr w:type="spellStart"/>
      <w:r w:rsidRPr="00DE5222">
        <w:rPr>
          <w:rFonts w:asciiTheme="minorHAnsi" w:hAnsiTheme="minorHAnsi"/>
          <w:sz w:val="22"/>
          <w:szCs w:val="22"/>
        </w:rPr>
        <w:t>Пиебалгс</w:t>
      </w:r>
      <w:proofErr w:type="spellEnd"/>
      <w:r w:rsidRPr="00DE5222">
        <w:rPr>
          <w:rFonts w:asciiTheme="minorHAnsi" w:hAnsiTheme="minorHAnsi"/>
          <w:sz w:val="22"/>
          <w:szCs w:val="22"/>
        </w:rPr>
        <w:t>. Създадена е обща компания-</w:t>
      </w:r>
      <w:r w:rsidRPr="00DE5222">
        <w:rPr>
          <w:rFonts w:asciiTheme="minorHAnsi" w:hAnsiTheme="minorHAnsi"/>
          <w:sz w:val="22"/>
          <w:szCs w:val="22"/>
          <w:lang w:val="en-US"/>
        </w:rPr>
        <w:t>Pan</w:t>
      </w:r>
      <w:r w:rsidRPr="006E235D">
        <w:rPr>
          <w:rFonts w:asciiTheme="minorHAnsi" w:hAnsiTheme="minorHAnsi"/>
          <w:sz w:val="22"/>
          <w:szCs w:val="22"/>
        </w:rPr>
        <w:t xml:space="preserve"> </w:t>
      </w:r>
      <w:r w:rsidRPr="00DE5222">
        <w:rPr>
          <w:rFonts w:asciiTheme="minorHAnsi" w:hAnsiTheme="minorHAnsi"/>
          <w:sz w:val="22"/>
          <w:szCs w:val="22"/>
          <w:lang w:val="en-US"/>
        </w:rPr>
        <w:t>European</w:t>
      </w:r>
      <w:r w:rsidRPr="006E235D">
        <w:rPr>
          <w:rFonts w:asciiTheme="minorHAnsi" w:hAnsiTheme="minorHAnsi"/>
          <w:sz w:val="22"/>
          <w:szCs w:val="22"/>
        </w:rPr>
        <w:t xml:space="preserve"> </w:t>
      </w:r>
      <w:r w:rsidRPr="00DE5222">
        <w:rPr>
          <w:rFonts w:asciiTheme="minorHAnsi" w:hAnsiTheme="minorHAnsi"/>
          <w:sz w:val="22"/>
          <w:szCs w:val="22"/>
          <w:lang w:val="en-US"/>
        </w:rPr>
        <w:t>Oil</w:t>
      </w:r>
      <w:r w:rsidRPr="006E235D">
        <w:rPr>
          <w:rFonts w:asciiTheme="minorHAnsi" w:hAnsiTheme="minorHAnsi"/>
          <w:sz w:val="22"/>
          <w:szCs w:val="22"/>
        </w:rPr>
        <w:t xml:space="preserve"> </w:t>
      </w:r>
      <w:r w:rsidRPr="00DE5222">
        <w:rPr>
          <w:rFonts w:asciiTheme="minorHAnsi" w:hAnsiTheme="minorHAnsi"/>
          <w:sz w:val="22"/>
          <w:szCs w:val="22"/>
          <w:lang w:val="en-US"/>
        </w:rPr>
        <w:t>Company</w:t>
      </w:r>
      <w:r w:rsidRPr="006E235D">
        <w:rPr>
          <w:rFonts w:asciiTheme="minorHAnsi" w:hAnsiTheme="minorHAnsi"/>
          <w:sz w:val="22"/>
          <w:szCs w:val="22"/>
        </w:rPr>
        <w:t xml:space="preserve">, </w:t>
      </w:r>
      <w:r w:rsidRPr="00DE5222">
        <w:rPr>
          <w:rFonts w:asciiTheme="minorHAnsi" w:hAnsiTheme="minorHAnsi"/>
          <w:sz w:val="22"/>
          <w:szCs w:val="22"/>
        </w:rPr>
        <w:t>в която участват  румънските фирми „</w:t>
      </w:r>
      <w:proofErr w:type="spellStart"/>
      <w:r w:rsidRPr="00DE5222">
        <w:rPr>
          <w:rFonts w:asciiTheme="minorHAnsi" w:hAnsiTheme="minorHAnsi"/>
          <w:sz w:val="22"/>
          <w:szCs w:val="22"/>
        </w:rPr>
        <w:t>Конпет</w:t>
      </w:r>
      <w:proofErr w:type="spellEnd"/>
      <w:r w:rsidRPr="00DE5222">
        <w:rPr>
          <w:rFonts w:asciiTheme="minorHAnsi" w:hAnsiTheme="minorHAnsi"/>
          <w:sz w:val="22"/>
          <w:szCs w:val="22"/>
        </w:rPr>
        <w:t>” и „Ойл терминал”, сръбската „</w:t>
      </w:r>
      <w:proofErr w:type="spellStart"/>
      <w:r w:rsidRPr="00DE5222">
        <w:rPr>
          <w:rFonts w:asciiTheme="minorHAnsi" w:hAnsiTheme="minorHAnsi"/>
          <w:sz w:val="22"/>
          <w:szCs w:val="22"/>
        </w:rPr>
        <w:t>Транснафта</w:t>
      </w:r>
      <w:proofErr w:type="spellEnd"/>
      <w:r w:rsidRPr="00DE5222">
        <w:rPr>
          <w:rFonts w:asciiTheme="minorHAnsi" w:hAnsiTheme="minorHAnsi"/>
          <w:sz w:val="22"/>
          <w:szCs w:val="22"/>
        </w:rPr>
        <w:t>” и хърватската „</w:t>
      </w:r>
      <w:proofErr w:type="spellStart"/>
      <w:r w:rsidRPr="00DE5222">
        <w:rPr>
          <w:rFonts w:asciiTheme="minorHAnsi" w:hAnsiTheme="minorHAnsi"/>
          <w:sz w:val="22"/>
          <w:szCs w:val="22"/>
        </w:rPr>
        <w:t>Янаф</w:t>
      </w:r>
      <w:proofErr w:type="spellEnd"/>
      <w:r w:rsidRPr="00DE5222">
        <w:rPr>
          <w:rFonts w:asciiTheme="minorHAnsi" w:hAnsiTheme="minorHAnsi"/>
          <w:sz w:val="22"/>
          <w:szCs w:val="22"/>
        </w:rPr>
        <w:t>”.</w:t>
      </w:r>
      <w:r w:rsidRPr="00DE5222">
        <w:rPr>
          <w:rStyle w:val="FootnoteReference"/>
          <w:rFonts w:asciiTheme="minorHAnsi" w:hAnsiTheme="minorHAnsi"/>
          <w:sz w:val="22"/>
          <w:szCs w:val="22"/>
        </w:rPr>
        <w:footnoteReference w:id="23"/>
      </w:r>
      <w:r w:rsidRPr="00DE5222">
        <w:rPr>
          <w:rFonts w:asciiTheme="minorHAnsi" w:hAnsiTheme="minorHAnsi"/>
          <w:sz w:val="22"/>
          <w:szCs w:val="22"/>
        </w:rPr>
        <w:t xml:space="preserve"> </w:t>
      </w:r>
    </w:p>
    <w:p w:rsidR="000E3E0E" w:rsidRDefault="000E3E0E"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През 2009 г. Казахстан също проявява желание да се включи в реализирането на проекта, който обаче се намира в подготвителен стадий. В същото време се появяват противоречия между участващите страни-поради отказа да плати таксата си за участие, Хърватска временно блокира проекта.</w:t>
      </w:r>
    </w:p>
    <w:p w:rsidR="000E3E0E" w:rsidRDefault="000E3E0E"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lastRenderedPageBreak/>
        <w:t xml:space="preserve">След извършени проучвателни работи, през 2005 г. се подписва меморандум за разбирателство между турската фирма „Челик </w:t>
      </w:r>
      <w:proofErr w:type="spellStart"/>
      <w:r w:rsidRPr="00DE5222">
        <w:rPr>
          <w:rFonts w:asciiTheme="minorHAnsi" w:hAnsiTheme="minorHAnsi"/>
          <w:sz w:val="22"/>
          <w:szCs w:val="22"/>
        </w:rPr>
        <w:t>Енержи</w:t>
      </w:r>
      <w:proofErr w:type="spellEnd"/>
      <w:r w:rsidRPr="00DE5222">
        <w:rPr>
          <w:rFonts w:asciiTheme="minorHAnsi" w:hAnsiTheme="minorHAnsi"/>
          <w:sz w:val="22"/>
          <w:szCs w:val="22"/>
        </w:rPr>
        <w:t xml:space="preserve">” и италианската компания „ЕНИ” за съвместно изграждане на нефтопровода </w:t>
      </w:r>
      <w:proofErr w:type="spellStart"/>
      <w:r w:rsidRPr="00DE5222">
        <w:rPr>
          <w:rFonts w:asciiTheme="minorHAnsi" w:hAnsiTheme="minorHAnsi"/>
          <w:sz w:val="22"/>
          <w:szCs w:val="22"/>
        </w:rPr>
        <w:t>Самсун</w:t>
      </w:r>
      <w:proofErr w:type="spellEnd"/>
      <w:r w:rsidRPr="00DE5222">
        <w:rPr>
          <w:rFonts w:asciiTheme="minorHAnsi" w:hAnsiTheme="minorHAnsi"/>
          <w:sz w:val="22"/>
          <w:szCs w:val="22"/>
        </w:rPr>
        <w:t>-Джейхан. Първата копка е направена през 2009 г. Същата година се подписва и междуправителствено споразумение между Турция, Италия и Русия, съгласно което в проекта ще участват руските компании „</w:t>
      </w:r>
      <w:proofErr w:type="spellStart"/>
      <w:r w:rsidRPr="00DE5222">
        <w:rPr>
          <w:rFonts w:asciiTheme="minorHAnsi" w:hAnsiTheme="minorHAnsi"/>
          <w:sz w:val="22"/>
          <w:szCs w:val="22"/>
        </w:rPr>
        <w:t>Транснефт</w:t>
      </w:r>
      <w:proofErr w:type="spellEnd"/>
      <w:r w:rsidRPr="00DE5222">
        <w:rPr>
          <w:rFonts w:asciiTheme="minorHAnsi" w:hAnsiTheme="minorHAnsi"/>
          <w:sz w:val="22"/>
          <w:szCs w:val="22"/>
        </w:rPr>
        <w:t>” и „</w:t>
      </w:r>
      <w:proofErr w:type="spellStart"/>
      <w:r w:rsidRPr="00DE5222">
        <w:rPr>
          <w:rFonts w:asciiTheme="minorHAnsi" w:hAnsiTheme="minorHAnsi"/>
          <w:sz w:val="22"/>
          <w:szCs w:val="22"/>
        </w:rPr>
        <w:t>Роснефт</w:t>
      </w:r>
      <w:proofErr w:type="spellEnd"/>
      <w:r w:rsidRPr="00DE5222">
        <w:rPr>
          <w:rFonts w:asciiTheme="minorHAnsi" w:hAnsiTheme="minorHAnsi"/>
          <w:sz w:val="22"/>
          <w:szCs w:val="22"/>
        </w:rPr>
        <w:t xml:space="preserve">”. Проектната дължина на нефтопровода е 550 км., капацитетът му 1,5 </w:t>
      </w:r>
      <w:proofErr w:type="spellStart"/>
      <w:r w:rsidRPr="00DE5222">
        <w:rPr>
          <w:rFonts w:asciiTheme="minorHAnsi" w:hAnsiTheme="minorHAnsi"/>
          <w:sz w:val="22"/>
          <w:szCs w:val="22"/>
        </w:rPr>
        <w:t>млн</w:t>
      </w:r>
      <w:proofErr w:type="spellEnd"/>
      <w:r w:rsidRPr="00DE5222">
        <w:rPr>
          <w:rFonts w:asciiTheme="minorHAnsi" w:hAnsiTheme="minorHAnsi"/>
          <w:sz w:val="22"/>
          <w:szCs w:val="22"/>
        </w:rPr>
        <w:t xml:space="preserve"> барела петрол дневно, а първоначалната стойност на строителството е 2 млрд. долара. Нефтът ще бъде доставян по морски път от Русия до </w:t>
      </w:r>
      <w:proofErr w:type="spellStart"/>
      <w:r w:rsidRPr="00DE5222">
        <w:rPr>
          <w:rFonts w:asciiTheme="minorHAnsi" w:hAnsiTheme="minorHAnsi"/>
          <w:sz w:val="22"/>
          <w:szCs w:val="22"/>
        </w:rPr>
        <w:t>Самсун</w:t>
      </w:r>
      <w:proofErr w:type="spellEnd"/>
      <w:r w:rsidRPr="00DE5222">
        <w:rPr>
          <w:rFonts w:asciiTheme="minorHAnsi" w:hAnsiTheme="minorHAnsi"/>
          <w:sz w:val="22"/>
          <w:szCs w:val="22"/>
        </w:rPr>
        <w:t>, а оттам ще се транспортира до Джейхан, откъдето ще се изнася за други страни, главно в Европа.</w:t>
      </w:r>
      <w:r w:rsidRPr="00DE5222">
        <w:rPr>
          <w:rStyle w:val="FootnoteReference"/>
          <w:rFonts w:asciiTheme="minorHAnsi" w:hAnsiTheme="minorHAnsi"/>
          <w:sz w:val="22"/>
          <w:szCs w:val="22"/>
        </w:rPr>
        <w:footnoteReference w:id="24"/>
      </w:r>
      <w:r w:rsidRPr="00DE5222">
        <w:rPr>
          <w:rFonts w:asciiTheme="minorHAnsi" w:hAnsiTheme="minorHAnsi"/>
          <w:sz w:val="22"/>
          <w:szCs w:val="22"/>
        </w:rPr>
        <w:t xml:space="preserve"> Целта на този газопровод е същата, както на нефтопровода Бургас-Александруполис</w:t>
      </w:r>
      <w:r w:rsidR="00AA0F0C" w:rsidRPr="006E235D">
        <w:rPr>
          <w:rFonts w:asciiTheme="minorHAnsi" w:hAnsiTheme="minorHAnsi"/>
          <w:sz w:val="22"/>
          <w:szCs w:val="22"/>
          <w:lang w:val="ru-RU"/>
        </w:rPr>
        <w:t xml:space="preserve"> </w:t>
      </w:r>
      <w:r w:rsidRPr="00DE5222">
        <w:rPr>
          <w:rFonts w:asciiTheme="minorHAnsi" w:hAnsiTheme="minorHAnsi"/>
          <w:sz w:val="22"/>
          <w:szCs w:val="22"/>
        </w:rPr>
        <w:t>-</w:t>
      </w:r>
      <w:r w:rsidR="00AA0F0C" w:rsidRPr="006E235D">
        <w:rPr>
          <w:rFonts w:asciiTheme="minorHAnsi" w:hAnsiTheme="minorHAnsi"/>
          <w:sz w:val="22"/>
          <w:szCs w:val="22"/>
          <w:lang w:val="ru-RU"/>
        </w:rPr>
        <w:t xml:space="preserve"> </w:t>
      </w:r>
      <w:r w:rsidRPr="00DE5222">
        <w:rPr>
          <w:rFonts w:asciiTheme="minorHAnsi" w:hAnsiTheme="minorHAnsi"/>
          <w:sz w:val="22"/>
          <w:szCs w:val="22"/>
        </w:rPr>
        <w:t>да бъде съкратено разстоянието за доставка на руски нефт за Европа и да бъде избегнат натоварения морски маршрут през Босфора.</w:t>
      </w:r>
    </w:p>
    <w:p w:rsidR="00AA0F0C" w:rsidRPr="006E235D" w:rsidRDefault="00AA0F0C" w:rsidP="00DE5222">
      <w:pPr>
        <w:spacing w:line="360" w:lineRule="auto"/>
        <w:jc w:val="both"/>
        <w:rPr>
          <w:rFonts w:asciiTheme="minorHAnsi" w:hAnsiTheme="minorHAnsi"/>
          <w:sz w:val="22"/>
          <w:szCs w:val="22"/>
          <w:lang w:val="ru-RU"/>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В крайна сметка обаче</w:t>
      </w:r>
      <w:r w:rsidR="00AA0F0C" w:rsidRPr="006E235D">
        <w:rPr>
          <w:rFonts w:asciiTheme="minorHAnsi" w:hAnsiTheme="minorHAnsi"/>
          <w:sz w:val="22"/>
          <w:szCs w:val="22"/>
          <w:lang w:val="ru-RU"/>
        </w:rPr>
        <w:t>,</w:t>
      </w:r>
      <w:r w:rsidRPr="00DE5222">
        <w:rPr>
          <w:rFonts w:asciiTheme="minorHAnsi" w:hAnsiTheme="minorHAnsi"/>
          <w:sz w:val="22"/>
          <w:szCs w:val="22"/>
        </w:rPr>
        <w:t xml:space="preserve"> проектът е спрян още в началния етап на разработката му, тъй като участниците стигат до извода, че той е икономически нерентабилен. Не по-малка роля изиграват и влошените отношения между </w:t>
      </w:r>
      <w:r w:rsidRPr="006E235D">
        <w:rPr>
          <w:rFonts w:asciiTheme="minorHAnsi" w:hAnsiTheme="minorHAnsi"/>
          <w:sz w:val="22"/>
          <w:szCs w:val="22"/>
          <w:lang w:val="ru-RU"/>
        </w:rPr>
        <w:t xml:space="preserve"> “</w:t>
      </w:r>
      <w:r w:rsidRPr="00DE5222">
        <w:rPr>
          <w:rFonts w:asciiTheme="minorHAnsi" w:hAnsiTheme="minorHAnsi"/>
          <w:sz w:val="22"/>
          <w:szCs w:val="22"/>
          <w:lang w:val="en-US"/>
        </w:rPr>
        <w:t>Eni</w:t>
      </w:r>
      <w:r w:rsidRPr="006E235D">
        <w:rPr>
          <w:rFonts w:asciiTheme="minorHAnsi" w:hAnsiTheme="minorHAnsi"/>
          <w:sz w:val="22"/>
          <w:szCs w:val="22"/>
          <w:lang w:val="ru-RU"/>
        </w:rPr>
        <w:t xml:space="preserve">” </w:t>
      </w:r>
      <w:r w:rsidRPr="00DE5222">
        <w:rPr>
          <w:rFonts w:asciiTheme="minorHAnsi" w:hAnsiTheme="minorHAnsi"/>
          <w:sz w:val="22"/>
          <w:szCs w:val="22"/>
        </w:rPr>
        <w:t>и турските власти, след като Анкара вкарва италианската компания в „черния” си списък, заради осъществяваните от нея проучвания в континенталния шелф на Кипър.</w:t>
      </w:r>
    </w:p>
    <w:p w:rsidR="00AA0F0C" w:rsidRPr="006E235D" w:rsidRDefault="00AA0F0C" w:rsidP="00DE5222">
      <w:pPr>
        <w:spacing w:line="360" w:lineRule="auto"/>
        <w:jc w:val="both"/>
        <w:rPr>
          <w:rFonts w:asciiTheme="minorHAnsi" w:hAnsiTheme="minorHAnsi"/>
          <w:sz w:val="22"/>
          <w:szCs w:val="22"/>
          <w:lang w:val="ru-RU"/>
        </w:rPr>
      </w:pPr>
    </w:p>
    <w:p w:rsidR="00DE5222" w:rsidRPr="006E235D" w:rsidRDefault="00DE5222" w:rsidP="00DE5222">
      <w:pPr>
        <w:spacing w:line="360" w:lineRule="auto"/>
        <w:jc w:val="both"/>
        <w:rPr>
          <w:rFonts w:asciiTheme="minorHAnsi" w:hAnsiTheme="minorHAnsi"/>
          <w:sz w:val="22"/>
          <w:szCs w:val="22"/>
          <w:lang w:val="ru-RU"/>
        </w:rPr>
      </w:pPr>
      <w:r w:rsidRPr="00DE5222">
        <w:rPr>
          <w:rFonts w:asciiTheme="minorHAnsi" w:hAnsiTheme="minorHAnsi"/>
          <w:sz w:val="22"/>
          <w:szCs w:val="22"/>
        </w:rPr>
        <w:t xml:space="preserve">През 2003 г. швейцарската енергийна компания </w:t>
      </w:r>
      <w:r w:rsidRPr="006E235D">
        <w:rPr>
          <w:rFonts w:asciiTheme="minorHAnsi" w:hAnsiTheme="minorHAnsi"/>
          <w:sz w:val="22"/>
          <w:szCs w:val="22"/>
          <w:lang w:val="ru-RU"/>
        </w:rPr>
        <w:t>“</w:t>
      </w:r>
      <w:r w:rsidRPr="00DE5222">
        <w:rPr>
          <w:rFonts w:asciiTheme="minorHAnsi" w:hAnsiTheme="minorHAnsi"/>
          <w:sz w:val="22"/>
          <w:szCs w:val="22"/>
        </w:rPr>
        <w:t xml:space="preserve">ЕГА </w:t>
      </w:r>
      <w:proofErr w:type="spellStart"/>
      <w:r w:rsidRPr="00DE5222">
        <w:rPr>
          <w:rFonts w:asciiTheme="minorHAnsi" w:hAnsiTheme="minorHAnsi"/>
          <w:sz w:val="22"/>
          <w:szCs w:val="22"/>
        </w:rPr>
        <w:t>Груп“обявява</w:t>
      </w:r>
      <w:proofErr w:type="spellEnd"/>
      <w:r w:rsidRPr="00DE5222">
        <w:rPr>
          <w:rFonts w:asciiTheme="minorHAnsi" w:hAnsiTheme="minorHAnsi"/>
          <w:sz w:val="22"/>
          <w:szCs w:val="22"/>
        </w:rPr>
        <w:t xml:space="preserve"> проект изграждането на газопровод, чието начало е на Балканите, ще пресича Адриатическо море и ще достига до Италия. Проектът е наречен </w:t>
      </w:r>
      <w:proofErr w:type="spellStart"/>
      <w:r w:rsidRPr="00AA0F0C">
        <w:rPr>
          <w:rFonts w:asciiTheme="minorHAnsi" w:hAnsiTheme="minorHAnsi"/>
          <w:sz w:val="22"/>
          <w:szCs w:val="22"/>
        </w:rPr>
        <w:t>Трансадриатически</w:t>
      </w:r>
      <w:proofErr w:type="spellEnd"/>
      <w:r w:rsidRPr="00AA0F0C">
        <w:rPr>
          <w:rFonts w:asciiTheme="minorHAnsi" w:hAnsiTheme="minorHAnsi"/>
          <w:sz w:val="22"/>
          <w:szCs w:val="22"/>
        </w:rPr>
        <w:t xml:space="preserve"> газопровод</w:t>
      </w:r>
      <w:r w:rsidRPr="00DE5222">
        <w:rPr>
          <w:rFonts w:asciiTheme="minorHAnsi" w:hAnsiTheme="minorHAnsi"/>
          <w:sz w:val="22"/>
          <w:szCs w:val="22"/>
        </w:rPr>
        <w:t xml:space="preserve">. Английското му наименование е </w:t>
      </w:r>
      <w:r w:rsidRPr="00DE5222">
        <w:rPr>
          <w:rFonts w:asciiTheme="minorHAnsi" w:hAnsiTheme="minorHAnsi"/>
          <w:sz w:val="22"/>
          <w:szCs w:val="22"/>
          <w:lang w:val="en-US"/>
        </w:rPr>
        <w:t>Trans</w:t>
      </w:r>
      <w:r w:rsidRPr="006E235D">
        <w:rPr>
          <w:rFonts w:asciiTheme="minorHAnsi" w:hAnsiTheme="minorHAnsi"/>
          <w:sz w:val="22"/>
          <w:szCs w:val="22"/>
          <w:lang w:val="ru-RU"/>
        </w:rPr>
        <w:t>-</w:t>
      </w:r>
      <w:proofErr w:type="spellStart"/>
      <w:r w:rsidRPr="00DE5222">
        <w:rPr>
          <w:rFonts w:asciiTheme="minorHAnsi" w:hAnsiTheme="minorHAnsi"/>
          <w:sz w:val="22"/>
          <w:szCs w:val="22"/>
          <w:lang w:val="en-US"/>
        </w:rPr>
        <w:t>Adriatica</w:t>
      </w:r>
      <w:proofErr w:type="spellEnd"/>
      <w:r w:rsidRPr="006E235D">
        <w:rPr>
          <w:rFonts w:asciiTheme="minorHAnsi" w:hAnsiTheme="minorHAnsi"/>
          <w:sz w:val="22"/>
          <w:szCs w:val="22"/>
          <w:lang w:val="ru-RU"/>
        </w:rPr>
        <w:t xml:space="preserve"> </w:t>
      </w:r>
      <w:r w:rsidRPr="00DE5222">
        <w:rPr>
          <w:rFonts w:asciiTheme="minorHAnsi" w:hAnsiTheme="minorHAnsi"/>
          <w:sz w:val="22"/>
          <w:szCs w:val="22"/>
          <w:lang w:val="en-US"/>
        </w:rPr>
        <w:t>pipeline</w:t>
      </w:r>
      <w:r w:rsidRPr="006E235D">
        <w:rPr>
          <w:rFonts w:asciiTheme="minorHAnsi" w:hAnsiTheme="minorHAnsi"/>
          <w:sz w:val="22"/>
          <w:szCs w:val="22"/>
          <w:lang w:val="ru-RU"/>
        </w:rPr>
        <w:t xml:space="preserve"> (</w:t>
      </w:r>
      <w:r w:rsidRPr="00DE5222">
        <w:rPr>
          <w:rFonts w:asciiTheme="minorHAnsi" w:hAnsiTheme="minorHAnsi"/>
          <w:sz w:val="22"/>
          <w:szCs w:val="22"/>
          <w:lang w:val="en-US"/>
        </w:rPr>
        <w:t>TAP</w:t>
      </w:r>
      <w:r w:rsidRPr="006E235D">
        <w:rPr>
          <w:rFonts w:asciiTheme="minorHAnsi" w:hAnsiTheme="minorHAnsi"/>
          <w:sz w:val="22"/>
          <w:szCs w:val="22"/>
          <w:lang w:val="ru-RU"/>
        </w:rPr>
        <w:t xml:space="preserve">). </w:t>
      </w:r>
      <w:r w:rsidRPr="00DE5222">
        <w:rPr>
          <w:rFonts w:asciiTheme="minorHAnsi" w:hAnsiTheme="minorHAnsi"/>
          <w:sz w:val="22"/>
          <w:szCs w:val="22"/>
        </w:rPr>
        <w:t>Първоначално се предлагат два възможни маршрута за газопровода. Единият е от България през Румъния до Албания, а другият от Гърция до Адриатическото крайбрежие на Албания. Окончателното решение е в полза на втория маршрут.</w:t>
      </w:r>
    </w:p>
    <w:p w:rsidR="00AA0F0C" w:rsidRPr="006E235D" w:rsidRDefault="00AA0F0C" w:rsidP="00DE5222">
      <w:pPr>
        <w:spacing w:line="360" w:lineRule="auto"/>
        <w:jc w:val="both"/>
        <w:rPr>
          <w:rFonts w:asciiTheme="minorHAnsi" w:hAnsiTheme="minorHAnsi"/>
          <w:sz w:val="22"/>
          <w:szCs w:val="22"/>
          <w:lang w:val="ru-RU"/>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Началото на газопровода трябва да бъде пристанището на гръцкия град Солун, след което съоръжението ще пресича територията на </w:t>
      </w:r>
      <w:proofErr w:type="spellStart"/>
      <w:r w:rsidRPr="00DE5222">
        <w:rPr>
          <w:rFonts w:asciiTheme="minorHAnsi" w:hAnsiTheme="minorHAnsi"/>
          <w:sz w:val="22"/>
          <w:szCs w:val="22"/>
        </w:rPr>
        <w:t>Албани</w:t>
      </w:r>
      <w:proofErr w:type="spellEnd"/>
      <w:r w:rsidR="00AA0F0C" w:rsidRPr="006E235D">
        <w:rPr>
          <w:rFonts w:asciiTheme="minorHAnsi" w:hAnsiTheme="minorHAnsi"/>
          <w:sz w:val="22"/>
          <w:szCs w:val="22"/>
          <w:lang w:val="ru-RU"/>
        </w:rPr>
        <w:t xml:space="preserve"> </w:t>
      </w:r>
      <w:proofErr w:type="spellStart"/>
      <w:r w:rsidRPr="00DE5222">
        <w:rPr>
          <w:rFonts w:asciiTheme="minorHAnsi" w:hAnsiTheme="minorHAnsi"/>
          <w:sz w:val="22"/>
          <w:szCs w:val="22"/>
        </w:rPr>
        <w:t>яи</w:t>
      </w:r>
      <w:proofErr w:type="spellEnd"/>
      <w:r w:rsidRPr="00DE5222">
        <w:rPr>
          <w:rFonts w:asciiTheme="minorHAnsi" w:hAnsiTheme="minorHAnsi"/>
          <w:sz w:val="22"/>
          <w:szCs w:val="22"/>
        </w:rPr>
        <w:t xml:space="preserve"> чрез подводна газова връзка с дължина 115 км. ще преминава през Адриатическо море в посока към крайния пункт-пристанището до италианския град </w:t>
      </w:r>
      <w:proofErr w:type="spellStart"/>
      <w:r w:rsidRPr="00DE5222">
        <w:rPr>
          <w:rFonts w:asciiTheme="minorHAnsi" w:hAnsiTheme="minorHAnsi"/>
          <w:sz w:val="22"/>
          <w:szCs w:val="22"/>
        </w:rPr>
        <w:t>Бриндизи</w:t>
      </w:r>
      <w:proofErr w:type="spellEnd"/>
      <w:r w:rsidRPr="00DE5222">
        <w:rPr>
          <w:rFonts w:asciiTheme="minorHAnsi" w:hAnsiTheme="minorHAnsi"/>
          <w:sz w:val="22"/>
          <w:szCs w:val="22"/>
        </w:rPr>
        <w:t xml:space="preserve">. Така че газопроводът ще бъде успореден на газопровода от Турция </w:t>
      </w:r>
      <w:r w:rsidRPr="00DE5222">
        <w:rPr>
          <w:rFonts w:asciiTheme="minorHAnsi" w:hAnsiTheme="minorHAnsi"/>
          <w:sz w:val="22"/>
          <w:szCs w:val="22"/>
        </w:rPr>
        <w:lastRenderedPageBreak/>
        <w:t>през Гърция до Италия.  Той ще бъде дълъг 520 км.  и ще има капацитетът до 20 млрд. куб. м. природен газ годишно.</w:t>
      </w:r>
      <w:r w:rsidRPr="00DE5222">
        <w:rPr>
          <w:rStyle w:val="FootnoteReference"/>
          <w:rFonts w:asciiTheme="minorHAnsi" w:hAnsiTheme="minorHAnsi"/>
          <w:sz w:val="22"/>
          <w:szCs w:val="22"/>
        </w:rPr>
        <w:footnoteReference w:id="25"/>
      </w:r>
      <w:r w:rsidRPr="00DE5222">
        <w:rPr>
          <w:rFonts w:asciiTheme="minorHAnsi" w:hAnsiTheme="minorHAnsi"/>
          <w:sz w:val="22"/>
          <w:szCs w:val="22"/>
        </w:rPr>
        <w:t xml:space="preserve"> </w:t>
      </w:r>
    </w:p>
    <w:p w:rsidR="00AA0F0C" w:rsidRPr="006E235D" w:rsidRDefault="00AA0F0C" w:rsidP="00DE5222">
      <w:pPr>
        <w:spacing w:line="360" w:lineRule="auto"/>
        <w:jc w:val="both"/>
        <w:rPr>
          <w:rFonts w:asciiTheme="minorHAnsi" w:hAnsiTheme="minorHAnsi"/>
          <w:sz w:val="22"/>
          <w:szCs w:val="22"/>
          <w:lang w:val="ru-RU"/>
        </w:rPr>
      </w:pPr>
    </w:p>
    <w:p w:rsidR="00DE5222" w:rsidRPr="00DE5222" w:rsidRDefault="00DE5222" w:rsidP="00DE5222">
      <w:pPr>
        <w:spacing w:line="360" w:lineRule="auto"/>
        <w:jc w:val="both"/>
        <w:rPr>
          <w:rFonts w:asciiTheme="minorHAnsi" w:hAnsiTheme="minorHAnsi"/>
          <w:sz w:val="22"/>
          <w:szCs w:val="22"/>
        </w:rPr>
      </w:pPr>
      <w:proofErr w:type="spellStart"/>
      <w:r w:rsidRPr="00DE5222">
        <w:rPr>
          <w:rFonts w:asciiTheme="minorHAnsi" w:hAnsiTheme="minorHAnsi"/>
          <w:sz w:val="22"/>
          <w:szCs w:val="22"/>
        </w:rPr>
        <w:t>Трансадриатическият</w:t>
      </w:r>
      <w:proofErr w:type="spellEnd"/>
      <w:r w:rsidRPr="00DE5222">
        <w:rPr>
          <w:rFonts w:asciiTheme="minorHAnsi" w:hAnsiTheme="minorHAnsi"/>
          <w:sz w:val="22"/>
          <w:szCs w:val="22"/>
        </w:rPr>
        <w:t xml:space="preserve"> газопровод е завършил проектното си финансиране на стойност 3,8 млрд. евро, проправяйки пътя за приключване на строителството през 2020 г. Газопроводът, който е последният етап от т.нар. </w:t>
      </w:r>
      <w:proofErr w:type="spellStart"/>
      <w:r w:rsidRPr="00DE5222">
        <w:rPr>
          <w:rFonts w:asciiTheme="minorHAnsi" w:hAnsiTheme="minorHAnsi"/>
          <w:sz w:val="22"/>
          <w:szCs w:val="22"/>
        </w:rPr>
        <w:t>Южена</w:t>
      </w:r>
      <w:proofErr w:type="spellEnd"/>
      <w:r w:rsidRPr="00DE5222">
        <w:rPr>
          <w:rFonts w:asciiTheme="minorHAnsi" w:hAnsiTheme="minorHAnsi"/>
          <w:sz w:val="22"/>
          <w:szCs w:val="22"/>
        </w:rPr>
        <w:t xml:space="preserve"> газов коридор за транспортиране на  газ от Централна Азия до Западна Европа, е „крайъгълен камък“ на политиката на ЕС в областта на енергийната сигурност. Целта е блокът постепенно да се откаже от руските газови доставки. Първата доставка на газ за Европа се очаква през 2020 г., с което </w:t>
      </w:r>
      <w:r w:rsidRPr="00DE5222">
        <w:rPr>
          <w:rFonts w:asciiTheme="minorHAnsi" w:hAnsiTheme="minorHAnsi"/>
          <w:sz w:val="22"/>
          <w:szCs w:val="22"/>
          <w:lang w:val="en-US"/>
        </w:rPr>
        <w:t>TAP</w:t>
      </w:r>
      <w:r w:rsidRPr="006E235D">
        <w:rPr>
          <w:rFonts w:asciiTheme="minorHAnsi" w:hAnsiTheme="minorHAnsi"/>
          <w:sz w:val="22"/>
          <w:szCs w:val="22"/>
          <w:lang w:val="ru-RU"/>
        </w:rPr>
        <w:t xml:space="preserve"> </w:t>
      </w:r>
      <w:r w:rsidRPr="00DE5222">
        <w:rPr>
          <w:rFonts w:asciiTheme="minorHAnsi" w:hAnsiTheme="minorHAnsi"/>
          <w:sz w:val="22"/>
          <w:szCs w:val="22"/>
        </w:rPr>
        <w:t xml:space="preserve">ще сложи първият не руски газопровод, който ще захранва Стария континент със синьо гориво. Очертава се инсталацията да транспортира до 10 млрд. куб. м. природен газ годишно от находището Шах Дениз </w:t>
      </w:r>
      <w:r w:rsidRPr="00DE5222">
        <w:rPr>
          <w:rFonts w:asciiTheme="minorHAnsi" w:hAnsiTheme="minorHAnsi"/>
          <w:sz w:val="22"/>
          <w:szCs w:val="22"/>
          <w:lang w:val="en-US"/>
        </w:rPr>
        <w:t>II</w:t>
      </w:r>
      <w:r w:rsidRPr="006E235D">
        <w:rPr>
          <w:rFonts w:asciiTheme="minorHAnsi" w:hAnsiTheme="minorHAnsi"/>
          <w:sz w:val="22"/>
          <w:szCs w:val="22"/>
          <w:lang w:val="ru-RU"/>
        </w:rPr>
        <w:t xml:space="preserve"> </w:t>
      </w:r>
      <w:r w:rsidRPr="00DE5222">
        <w:rPr>
          <w:rFonts w:asciiTheme="minorHAnsi" w:hAnsiTheme="minorHAnsi"/>
          <w:sz w:val="22"/>
          <w:szCs w:val="22"/>
        </w:rPr>
        <w:t xml:space="preserve">в Азербайджан до Италия. Според Лука </w:t>
      </w:r>
      <w:proofErr w:type="spellStart"/>
      <w:r w:rsidRPr="00DE5222">
        <w:rPr>
          <w:rFonts w:asciiTheme="minorHAnsi" w:hAnsiTheme="minorHAnsi"/>
          <w:sz w:val="22"/>
          <w:szCs w:val="22"/>
        </w:rPr>
        <w:t>Скиепата</w:t>
      </w:r>
      <w:proofErr w:type="spellEnd"/>
      <w:r w:rsidRPr="00DE5222">
        <w:rPr>
          <w:rFonts w:asciiTheme="minorHAnsi" w:hAnsiTheme="minorHAnsi"/>
          <w:sz w:val="22"/>
          <w:szCs w:val="22"/>
        </w:rPr>
        <w:t xml:space="preserve">, който е </w:t>
      </w:r>
      <w:r w:rsidR="00AA0F0C" w:rsidRPr="00DE5222">
        <w:rPr>
          <w:rFonts w:asciiTheme="minorHAnsi" w:hAnsiTheme="minorHAnsi"/>
          <w:sz w:val="22"/>
          <w:szCs w:val="22"/>
        </w:rPr>
        <w:t>управляващ</w:t>
      </w:r>
      <w:r w:rsidRPr="00DE5222">
        <w:rPr>
          <w:rFonts w:asciiTheme="minorHAnsi" w:hAnsiTheme="minorHAnsi"/>
          <w:sz w:val="22"/>
          <w:szCs w:val="22"/>
        </w:rPr>
        <w:t xml:space="preserve">  директор на газопровода и с постигнатото окончателно договаряне на финансовите параметри </w:t>
      </w:r>
      <w:r w:rsidRPr="00DE5222">
        <w:rPr>
          <w:rFonts w:asciiTheme="minorHAnsi" w:hAnsiTheme="minorHAnsi"/>
          <w:sz w:val="22"/>
          <w:szCs w:val="22"/>
          <w:lang w:val="en-US"/>
        </w:rPr>
        <w:t>TAP</w:t>
      </w:r>
      <w:r w:rsidRPr="006E235D">
        <w:rPr>
          <w:rFonts w:asciiTheme="minorHAnsi" w:hAnsiTheme="minorHAnsi"/>
          <w:sz w:val="22"/>
          <w:szCs w:val="22"/>
          <w:lang w:val="ru-RU"/>
        </w:rPr>
        <w:t xml:space="preserve"> </w:t>
      </w:r>
      <w:r w:rsidRPr="00DE5222">
        <w:rPr>
          <w:rFonts w:asciiTheme="minorHAnsi" w:hAnsiTheme="minorHAnsi"/>
          <w:sz w:val="22"/>
          <w:szCs w:val="22"/>
        </w:rPr>
        <w:t>достигна друг важен етап и може да продължи към окончателното завършване на проекта и доставките на газ през 2020 г.</w:t>
      </w:r>
      <w:r w:rsidRPr="00DE5222">
        <w:rPr>
          <w:rStyle w:val="FootnoteReference"/>
          <w:rFonts w:asciiTheme="minorHAnsi" w:hAnsiTheme="minorHAnsi"/>
          <w:sz w:val="22"/>
          <w:szCs w:val="22"/>
        </w:rPr>
        <w:footnoteReference w:id="26"/>
      </w:r>
      <w:r w:rsidRPr="00DE5222">
        <w:rPr>
          <w:rFonts w:asciiTheme="minorHAnsi" w:hAnsiTheme="minorHAnsi"/>
          <w:sz w:val="22"/>
          <w:szCs w:val="22"/>
        </w:rPr>
        <w:t xml:space="preserve"> През 2018 г. Европейската инвестиционна банка (ЕИБ) и Европейската банка за възстановяване и развитие (ЕБВР) одобриха заеми за проекта, а останалата част от </w:t>
      </w:r>
      <w:r w:rsidR="00AA0F0C" w:rsidRPr="00DE5222">
        <w:rPr>
          <w:rFonts w:asciiTheme="minorHAnsi" w:hAnsiTheme="minorHAnsi"/>
          <w:sz w:val="22"/>
          <w:szCs w:val="22"/>
        </w:rPr>
        <w:t>финансирането</w:t>
      </w:r>
      <w:r w:rsidRPr="00DE5222">
        <w:rPr>
          <w:rFonts w:asciiTheme="minorHAnsi" w:hAnsiTheme="minorHAnsi"/>
          <w:sz w:val="22"/>
          <w:szCs w:val="22"/>
        </w:rPr>
        <w:t xml:space="preserve"> идва от агенции за експертни кредити и група от 17 търговски банки, сред които </w:t>
      </w:r>
      <w:r w:rsidRPr="00DE5222">
        <w:rPr>
          <w:rFonts w:asciiTheme="minorHAnsi" w:hAnsiTheme="minorHAnsi"/>
          <w:sz w:val="22"/>
          <w:szCs w:val="22"/>
          <w:lang w:val="en-US"/>
        </w:rPr>
        <w:t>Bank</w:t>
      </w:r>
      <w:r w:rsidRPr="006E235D">
        <w:rPr>
          <w:rFonts w:asciiTheme="minorHAnsi" w:hAnsiTheme="minorHAnsi"/>
          <w:sz w:val="22"/>
          <w:szCs w:val="22"/>
          <w:lang w:val="ru-RU"/>
        </w:rPr>
        <w:t xml:space="preserve"> </w:t>
      </w:r>
      <w:r w:rsidRPr="00DE5222">
        <w:rPr>
          <w:rFonts w:asciiTheme="minorHAnsi" w:hAnsiTheme="minorHAnsi"/>
          <w:sz w:val="22"/>
          <w:szCs w:val="22"/>
          <w:lang w:val="en-US"/>
        </w:rPr>
        <w:t>of</w:t>
      </w:r>
      <w:r w:rsidRPr="006E235D">
        <w:rPr>
          <w:rFonts w:asciiTheme="minorHAnsi" w:hAnsiTheme="minorHAnsi"/>
          <w:sz w:val="22"/>
          <w:szCs w:val="22"/>
          <w:lang w:val="ru-RU"/>
        </w:rPr>
        <w:t xml:space="preserve"> </w:t>
      </w:r>
      <w:r w:rsidRPr="00DE5222">
        <w:rPr>
          <w:rFonts w:asciiTheme="minorHAnsi" w:hAnsiTheme="minorHAnsi"/>
          <w:sz w:val="22"/>
          <w:szCs w:val="22"/>
          <w:lang w:val="en-US"/>
        </w:rPr>
        <w:t>China</w:t>
      </w:r>
      <w:r w:rsidRPr="00DE5222">
        <w:rPr>
          <w:rFonts w:asciiTheme="minorHAnsi" w:hAnsiTheme="minorHAnsi"/>
          <w:sz w:val="22"/>
          <w:szCs w:val="22"/>
        </w:rPr>
        <w:t xml:space="preserve">,  </w:t>
      </w:r>
      <w:r w:rsidRPr="00DE5222">
        <w:rPr>
          <w:rFonts w:asciiTheme="minorHAnsi" w:hAnsiTheme="minorHAnsi"/>
          <w:sz w:val="22"/>
          <w:szCs w:val="22"/>
          <w:lang w:val="en-US"/>
        </w:rPr>
        <w:t>BNP</w:t>
      </w:r>
      <w:r w:rsidRPr="006E235D">
        <w:rPr>
          <w:rFonts w:asciiTheme="minorHAnsi" w:hAnsiTheme="minorHAnsi"/>
          <w:sz w:val="22"/>
          <w:szCs w:val="22"/>
          <w:lang w:val="ru-RU"/>
        </w:rPr>
        <w:t xml:space="preserve"> </w:t>
      </w:r>
      <w:r w:rsidRPr="00DE5222">
        <w:rPr>
          <w:rFonts w:asciiTheme="minorHAnsi" w:hAnsiTheme="minorHAnsi"/>
          <w:sz w:val="22"/>
          <w:szCs w:val="22"/>
          <w:lang w:val="en-US"/>
        </w:rPr>
        <w:t>Paribas</w:t>
      </w:r>
      <w:r w:rsidRPr="006E235D">
        <w:rPr>
          <w:rFonts w:asciiTheme="minorHAnsi" w:hAnsiTheme="minorHAnsi"/>
          <w:sz w:val="22"/>
          <w:szCs w:val="22"/>
          <w:lang w:val="ru-RU"/>
        </w:rPr>
        <w:t xml:space="preserve">, </w:t>
      </w:r>
      <w:proofErr w:type="spellStart"/>
      <w:r w:rsidRPr="00DE5222">
        <w:rPr>
          <w:rFonts w:asciiTheme="minorHAnsi" w:hAnsiTheme="minorHAnsi"/>
          <w:sz w:val="22"/>
          <w:szCs w:val="22"/>
          <w:lang w:val="en-US"/>
        </w:rPr>
        <w:t>Societe</w:t>
      </w:r>
      <w:proofErr w:type="spellEnd"/>
      <w:r w:rsidRPr="006E235D">
        <w:rPr>
          <w:rFonts w:asciiTheme="minorHAnsi" w:hAnsiTheme="minorHAnsi"/>
          <w:sz w:val="22"/>
          <w:szCs w:val="22"/>
          <w:lang w:val="ru-RU"/>
        </w:rPr>
        <w:t xml:space="preserve"> </w:t>
      </w:r>
      <w:proofErr w:type="spellStart"/>
      <w:r w:rsidRPr="00DE5222">
        <w:rPr>
          <w:rFonts w:asciiTheme="minorHAnsi" w:hAnsiTheme="minorHAnsi"/>
          <w:sz w:val="22"/>
          <w:szCs w:val="22"/>
          <w:lang w:val="en-US"/>
        </w:rPr>
        <w:t>Generale</w:t>
      </w:r>
      <w:proofErr w:type="spellEnd"/>
      <w:r w:rsidRPr="006E235D">
        <w:rPr>
          <w:rFonts w:asciiTheme="minorHAnsi" w:hAnsiTheme="minorHAnsi"/>
          <w:sz w:val="22"/>
          <w:szCs w:val="22"/>
          <w:lang w:val="ru-RU"/>
        </w:rPr>
        <w:t xml:space="preserve"> </w:t>
      </w:r>
      <w:r w:rsidRPr="00DE5222">
        <w:rPr>
          <w:rFonts w:asciiTheme="minorHAnsi" w:hAnsiTheme="minorHAnsi"/>
          <w:sz w:val="22"/>
          <w:szCs w:val="22"/>
        </w:rPr>
        <w:t xml:space="preserve">и </w:t>
      </w:r>
      <w:r w:rsidRPr="00DE5222">
        <w:rPr>
          <w:rFonts w:asciiTheme="minorHAnsi" w:hAnsiTheme="minorHAnsi"/>
          <w:sz w:val="22"/>
          <w:szCs w:val="22"/>
          <w:lang w:val="en-US"/>
        </w:rPr>
        <w:t>Unit</w:t>
      </w:r>
      <w:r w:rsidRPr="006E235D">
        <w:rPr>
          <w:rFonts w:asciiTheme="minorHAnsi" w:hAnsiTheme="minorHAnsi"/>
          <w:sz w:val="22"/>
          <w:szCs w:val="22"/>
          <w:lang w:val="ru-RU"/>
        </w:rPr>
        <w:t xml:space="preserve"> </w:t>
      </w:r>
      <w:r w:rsidRPr="00DE5222">
        <w:rPr>
          <w:rFonts w:asciiTheme="minorHAnsi" w:hAnsiTheme="minorHAnsi"/>
          <w:sz w:val="22"/>
          <w:szCs w:val="22"/>
          <w:lang w:val="en-US"/>
        </w:rPr>
        <w:t>Credit</w:t>
      </w:r>
      <w:r w:rsidRPr="006E235D">
        <w:rPr>
          <w:rFonts w:asciiTheme="minorHAnsi" w:hAnsiTheme="minorHAnsi"/>
          <w:sz w:val="22"/>
          <w:szCs w:val="22"/>
          <w:lang w:val="ru-RU"/>
        </w:rPr>
        <w:t>.</w:t>
      </w:r>
    </w:p>
    <w:p w:rsidR="00AA0F0C" w:rsidRPr="006E235D" w:rsidRDefault="00AA0F0C" w:rsidP="00DE5222">
      <w:pPr>
        <w:spacing w:line="360" w:lineRule="auto"/>
        <w:jc w:val="both"/>
        <w:rPr>
          <w:rFonts w:asciiTheme="minorHAnsi" w:hAnsiTheme="minorHAnsi"/>
          <w:sz w:val="22"/>
          <w:szCs w:val="22"/>
          <w:lang w:val="ru-RU"/>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Проектът е изправен пред опозиция от екологични и политически причини, както и от местните общности в Италия, поради опасенията, че това ще попречи на туризма в южната част на страната. През октомври 2018 г. обаче премиерът Джузепе Конте дава окончателното одобрение на Италия на проекта, който е силно оспорван от „Движение 5 звезди”, една от двете партии в управляващата коалиция. </w:t>
      </w:r>
    </w:p>
    <w:p w:rsidR="00AA0F0C" w:rsidRPr="006E235D" w:rsidRDefault="00AA0F0C" w:rsidP="00DE5222">
      <w:pPr>
        <w:spacing w:line="360" w:lineRule="auto"/>
        <w:jc w:val="both"/>
        <w:rPr>
          <w:rFonts w:asciiTheme="minorHAnsi" w:hAnsiTheme="minorHAnsi"/>
          <w:sz w:val="22"/>
          <w:szCs w:val="22"/>
          <w:lang w:val="ru-RU"/>
        </w:rPr>
      </w:pPr>
    </w:p>
    <w:p w:rsidR="00DE5222" w:rsidRPr="00DE5222" w:rsidRDefault="00DE5222" w:rsidP="00DE5222">
      <w:pPr>
        <w:spacing w:line="360" w:lineRule="auto"/>
        <w:jc w:val="both"/>
        <w:rPr>
          <w:rFonts w:asciiTheme="minorHAnsi" w:hAnsiTheme="minorHAnsi"/>
          <w:sz w:val="22"/>
          <w:szCs w:val="22"/>
        </w:rPr>
      </w:pPr>
      <w:proofErr w:type="spellStart"/>
      <w:r w:rsidRPr="00DE5222">
        <w:rPr>
          <w:rFonts w:asciiTheme="minorHAnsi" w:hAnsiTheme="minorHAnsi"/>
          <w:sz w:val="22"/>
          <w:szCs w:val="22"/>
        </w:rPr>
        <w:t>Трансадриатическият</w:t>
      </w:r>
      <w:proofErr w:type="spellEnd"/>
      <w:r w:rsidRPr="00DE5222">
        <w:rPr>
          <w:rFonts w:asciiTheme="minorHAnsi" w:hAnsiTheme="minorHAnsi"/>
          <w:sz w:val="22"/>
          <w:szCs w:val="22"/>
        </w:rPr>
        <w:t xml:space="preserve"> газопровод е един от вариантите, чрез който България ще получава газ от Азербайджан-чрез газовата връзка </w:t>
      </w:r>
      <w:r w:rsidRPr="00DE5222">
        <w:rPr>
          <w:rFonts w:asciiTheme="minorHAnsi" w:hAnsiTheme="minorHAnsi"/>
          <w:sz w:val="22"/>
          <w:szCs w:val="22"/>
          <w:lang w:val="en-US"/>
        </w:rPr>
        <w:t>IGB</w:t>
      </w:r>
      <w:r w:rsidRPr="006E235D">
        <w:rPr>
          <w:rFonts w:asciiTheme="minorHAnsi" w:hAnsiTheme="minorHAnsi"/>
          <w:sz w:val="22"/>
          <w:szCs w:val="22"/>
          <w:lang w:val="ru-RU"/>
        </w:rPr>
        <w:t>.</w:t>
      </w:r>
      <w:r w:rsidR="00AA0F0C">
        <w:rPr>
          <w:rFonts w:asciiTheme="minorHAnsi" w:hAnsiTheme="minorHAnsi"/>
          <w:sz w:val="22"/>
          <w:szCs w:val="22"/>
        </w:rPr>
        <w:t xml:space="preserve"> </w:t>
      </w:r>
      <w:r w:rsidRPr="00DE5222">
        <w:rPr>
          <w:rFonts w:asciiTheme="minorHAnsi" w:hAnsiTheme="minorHAnsi"/>
          <w:sz w:val="22"/>
          <w:szCs w:val="22"/>
        </w:rPr>
        <w:t xml:space="preserve">Акционерите в газопровода са </w:t>
      </w:r>
      <w:r w:rsidRPr="00DE5222">
        <w:rPr>
          <w:rFonts w:asciiTheme="minorHAnsi" w:hAnsiTheme="minorHAnsi"/>
          <w:sz w:val="22"/>
          <w:szCs w:val="22"/>
          <w:lang w:val="en-US"/>
        </w:rPr>
        <w:t>BP</w:t>
      </w:r>
      <w:r w:rsidRPr="006E235D">
        <w:rPr>
          <w:rFonts w:asciiTheme="minorHAnsi" w:hAnsiTheme="minorHAnsi"/>
          <w:sz w:val="22"/>
          <w:szCs w:val="22"/>
          <w:lang w:val="ru-RU"/>
        </w:rPr>
        <w:t xml:space="preserve">, </w:t>
      </w:r>
      <w:r w:rsidRPr="00DE5222">
        <w:rPr>
          <w:rFonts w:asciiTheme="minorHAnsi" w:hAnsiTheme="minorHAnsi"/>
          <w:sz w:val="22"/>
          <w:szCs w:val="22"/>
          <w:lang w:val="en-US"/>
        </w:rPr>
        <w:t>SOCAR</w:t>
      </w:r>
      <w:r w:rsidRPr="006E235D">
        <w:rPr>
          <w:rFonts w:asciiTheme="minorHAnsi" w:hAnsiTheme="minorHAnsi"/>
          <w:sz w:val="22"/>
          <w:szCs w:val="22"/>
          <w:lang w:val="ru-RU"/>
        </w:rPr>
        <w:t xml:space="preserve">, </w:t>
      </w:r>
      <w:proofErr w:type="spellStart"/>
      <w:r w:rsidRPr="00DE5222">
        <w:rPr>
          <w:rFonts w:asciiTheme="minorHAnsi" w:hAnsiTheme="minorHAnsi"/>
          <w:sz w:val="22"/>
          <w:szCs w:val="22"/>
          <w:lang w:val="en-US"/>
        </w:rPr>
        <w:t>Snam</w:t>
      </w:r>
      <w:proofErr w:type="spellEnd"/>
      <w:r w:rsidRPr="006E235D">
        <w:rPr>
          <w:rFonts w:asciiTheme="minorHAnsi" w:hAnsiTheme="minorHAnsi"/>
          <w:sz w:val="22"/>
          <w:szCs w:val="22"/>
          <w:lang w:val="ru-RU"/>
        </w:rPr>
        <w:t xml:space="preserve">, </w:t>
      </w:r>
      <w:proofErr w:type="spellStart"/>
      <w:r w:rsidRPr="00DE5222">
        <w:rPr>
          <w:rFonts w:asciiTheme="minorHAnsi" w:hAnsiTheme="minorHAnsi"/>
          <w:sz w:val="22"/>
          <w:szCs w:val="22"/>
          <w:lang w:val="en-US"/>
        </w:rPr>
        <w:t>Fluxys</w:t>
      </w:r>
      <w:proofErr w:type="spellEnd"/>
      <w:r w:rsidRPr="006E235D">
        <w:rPr>
          <w:rFonts w:asciiTheme="minorHAnsi" w:hAnsiTheme="minorHAnsi"/>
          <w:sz w:val="22"/>
          <w:szCs w:val="22"/>
          <w:lang w:val="ru-RU"/>
        </w:rPr>
        <w:t xml:space="preserve">, </w:t>
      </w:r>
      <w:proofErr w:type="spellStart"/>
      <w:r w:rsidRPr="00DE5222">
        <w:rPr>
          <w:rFonts w:asciiTheme="minorHAnsi" w:hAnsiTheme="minorHAnsi"/>
          <w:sz w:val="22"/>
          <w:szCs w:val="22"/>
          <w:lang w:val="en-US"/>
        </w:rPr>
        <w:t>Enagas</w:t>
      </w:r>
      <w:proofErr w:type="spellEnd"/>
      <w:r w:rsidRPr="006E235D">
        <w:rPr>
          <w:rFonts w:asciiTheme="minorHAnsi" w:hAnsiTheme="minorHAnsi"/>
          <w:sz w:val="22"/>
          <w:szCs w:val="22"/>
          <w:lang w:val="ru-RU"/>
        </w:rPr>
        <w:t xml:space="preserve"> </w:t>
      </w:r>
      <w:r w:rsidRPr="00DE5222">
        <w:rPr>
          <w:rFonts w:asciiTheme="minorHAnsi" w:hAnsiTheme="minorHAnsi"/>
          <w:sz w:val="22"/>
          <w:szCs w:val="22"/>
        </w:rPr>
        <w:t xml:space="preserve">и </w:t>
      </w:r>
      <w:proofErr w:type="spellStart"/>
      <w:r w:rsidRPr="00DE5222">
        <w:rPr>
          <w:rFonts w:asciiTheme="minorHAnsi" w:hAnsiTheme="minorHAnsi"/>
          <w:sz w:val="22"/>
          <w:szCs w:val="22"/>
          <w:lang w:val="en-US"/>
        </w:rPr>
        <w:t>Axpe</w:t>
      </w:r>
      <w:proofErr w:type="spellEnd"/>
      <w:r w:rsidRPr="006E235D">
        <w:rPr>
          <w:rFonts w:asciiTheme="minorHAnsi" w:hAnsiTheme="minorHAnsi"/>
          <w:sz w:val="22"/>
          <w:szCs w:val="22"/>
          <w:lang w:val="ru-RU"/>
        </w:rPr>
        <w:t xml:space="preserve">. </w:t>
      </w:r>
      <w:proofErr w:type="spellStart"/>
      <w:r w:rsidRPr="00DE5222">
        <w:rPr>
          <w:rFonts w:asciiTheme="minorHAnsi" w:hAnsiTheme="minorHAnsi"/>
          <w:sz w:val="22"/>
          <w:szCs w:val="22"/>
        </w:rPr>
        <w:t>Трансадриатическият</w:t>
      </w:r>
      <w:proofErr w:type="spellEnd"/>
      <w:r w:rsidRPr="00DE5222">
        <w:rPr>
          <w:rFonts w:asciiTheme="minorHAnsi" w:hAnsiTheme="minorHAnsi"/>
          <w:sz w:val="22"/>
          <w:szCs w:val="22"/>
        </w:rPr>
        <w:t xml:space="preserve"> газопровод ще има разклонение в северозападна посока. </w:t>
      </w:r>
      <w:r w:rsidRPr="00DE5222">
        <w:rPr>
          <w:rFonts w:asciiTheme="minorHAnsi" w:hAnsiTheme="minorHAnsi"/>
          <w:sz w:val="22"/>
          <w:szCs w:val="22"/>
        </w:rPr>
        <w:lastRenderedPageBreak/>
        <w:t xml:space="preserve">Това е проектът за изграждането </w:t>
      </w:r>
      <w:r w:rsidRPr="00AA0F0C">
        <w:rPr>
          <w:rFonts w:asciiTheme="minorHAnsi" w:hAnsiTheme="minorHAnsi"/>
          <w:sz w:val="22"/>
          <w:szCs w:val="22"/>
        </w:rPr>
        <w:t>на Йонийско-Адриат</w:t>
      </w:r>
      <w:r w:rsidR="00AA0F0C">
        <w:rPr>
          <w:rFonts w:asciiTheme="minorHAnsi" w:hAnsiTheme="minorHAnsi"/>
          <w:sz w:val="22"/>
          <w:szCs w:val="22"/>
        </w:rPr>
        <w:t>и</w:t>
      </w:r>
      <w:r w:rsidRPr="00AA0F0C">
        <w:rPr>
          <w:rFonts w:asciiTheme="minorHAnsi" w:hAnsiTheme="minorHAnsi"/>
          <w:sz w:val="22"/>
          <w:szCs w:val="22"/>
        </w:rPr>
        <w:t>ческия газопровод</w:t>
      </w:r>
      <w:r w:rsidRPr="00DE5222">
        <w:rPr>
          <w:rFonts w:asciiTheme="minorHAnsi" w:hAnsiTheme="minorHAnsi"/>
          <w:b/>
          <w:sz w:val="22"/>
          <w:szCs w:val="22"/>
        </w:rPr>
        <w:t xml:space="preserve">. </w:t>
      </w:r>
      <w:r w:rsidRPr="00DE5222">
        <w:rPr>
          <w:rFonts w:asciiTheme="minorHAnsi" w:hAnsiTheme="minorHAnsi"/>
          <w:sz w:val="22"/>
          <w:szCs w:val="22"/>
        </w:rPr>
        <w:t>Решението за неговото строителство с  подписаната на 25 септември 2007 г. декларация между правителствата на Албания, Черна гора и Хърватска</w:t>
      </w:r>
      <w:r w:rsidRPr="00DE5222">
        <w:rPr>
          <w:rStyle w:val="FootnoteReference"/>
          <w:rFonts w:asciiTheme="minorHAnsi" w:hAnsiTheme="minorHAnsi"/>
          <w:sz w:val="22"/>
          <w:szCs w:val="22"/>
        </w:rPr>
        <w:footnoteReference w:id="27"/>
      </w:r>
      <w:r w:rsidRPr="00DE5222">
        <w:rPr>
          <w:rFonts w:asciiTheme="minorHAnsi" w:hAnsiTheme="minorHAnsi"/>
          <w:sz w:val="22"/>
          <w:szCs w:val="22"/>
        </w:rPr>
        <w:t xml:space="preserve">. </w:t>
      </w:r>
    </w:p>
    <w:p w:rsidR="00AA0F0C" w:rsidRPr="006E235D" w:rsidRDefault="00AA0F0C" w:rsidP="00DE5222">
      <w:pPr>
        <w:spacing w:line="360" w:lineRule="auto"/>
        <w:jc w:val="both"/>
        <w:rPr>
          <w:rFonts w:asciiTheme="minorHAnsi" w:hAnsiTheme="minorHAnsi"/>
          <w:sz w:val="22"/>
          <w:szCs w:val="22"/>
          <w:lang w:val="ru-RU"/>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Хърватия и партньорите ѝ в Албания, Черна гора и Босна и Херцеговина чрез Йонийско-Адриатическия газопровод ще осигурят газоснабдяването си от границите на ЕС до Югоизточна Европа. С общата дължина от 510 км от </w:t>
      </w:r>
      <w:proofErr w:type="spellStart"/>
      <w:r w:rsidRPr="00DE5222">
        <w:rPr>
          <w:rFonts w:asciiTheme="minorHAnsi" w:hAnsiTheme="minorHAnsi"/>
          <w:sz w:val="22"/>
          <w:szCs w:val="22"/>
        </w:rPr>
        <w:t>Фиори</w:t>
      </w:r>
      <w:proofErr w:type="spellEnd"/>
      <w:r w:rsidRPr="00DE5222">
        <w:rPr>
          <w:rFonts w:asciiTheme="minorHAnsi" w:hAnsiTheme="minorHAnsi"/>
          <w:sz w:val="22"/>
          <w:szCs w:val="22"/>
        </w:rPr>
        <w:t xml:space="preserve"> в Албания до Сплит в Хърватия и с годишна пропускателна мощност от 5 млрд.куб.м. газопроводът ще се превърне в допълнително трасе за диверсификация на ЕС</w:t>
      </w:r>
      <w:r w:rsidRPr="00DE5222">
        <w:rPr>
          <w:rStyle w:val="FootnoteReference"/>
          <w:rFonts w:asciiTheme="minorHAnsi" w:hAnsiTheme="minorHAnsi"/>
          <w:sz w:val="22"/>
          <w:szCs w:val="22"/>
        </w:rPr>
        <w:footnoteReference w:id="28"/>
      </w:r>
      <w:r w:rsidRPr="00DE5222">
        <w:rPr>
          <w:rFonts w:asciiTheme="minorHAnsi" w:hAnsiTheme="minorHAnsi"/>
          <w:sz w:val="22"/>
          <w:szCs w:val="22"/>
        </w:rPr>
        <w:t xml:space="preserve">. Освен това </w:t>
      </w:r>
      <w:r w:rsidRPr="00DE5222">
        <w:rPr>
          <w:rFonts w:asciiTheme="minorHAnsi" w:hAnsiTheme="minorHAnsi"/>
          <w:sz w:val="22"/>
          <w:szCs w:val="22"/>
          <w:lang w:val="en-US"/>
        </w:rPr>
        <w:t>IAP</w:t>
      </w:r>
      <w:r w:rsidRPr="006E235D">
        <w:rPr>
          <w:rFonts w:asciiTheme="minorHAnsi" w:hAnsiTheme="minorHAnsi"/>
          <w:sz w:val="22"/>
          <w:szCs w:val="22"/>
          <w:lang w:val="ru-RU"/>
        </w:rPr>
        <w:t xml:space="preserve"> </w:t>
      </w:r>
      <w:r w:rsidRPr="00DE5222">
        <w:rPr>
          <w:rFonts w:asciiTheme="minorHAnsi" w:hAnsiTheme="minorHAnsi"/>
          <w:sz w:val="22"/>
          <w:szCs w:val="22"/>
        </w:rPr>
        <w:t xml:space="preserve"> ще осигурява газ за страните от Европейската общност, които са </w:t>
      </w:r>
      <w:proofErr w:type="spellStart"/>
      <w:r w:rsidRPr="00DE5222">
        <w:rPr>
          <w:rFonts w:asciiTheme="minorHAnsi" w:hAnsiTheme="minorHAnsi"/>
          <w:sz w:val="22"/>
          <w:szCs w:val="22"/>
        </w:rPr>
        <w:t>заинтерсовани</w:t>
      </w:r>
      <w:proofErr w:type="spellEnd"/>
      <w:r w:rsidRPr="00DE5222">
        <w:rPr>
          <w:rFonts w:asciiTheme="minorHAnsi" w:hAnsiTheme="minorHAnsi"/>
          <w:sz w:val="22"/>
          <w:szCs w:val="22"/>
        </w:rPr>
        <w:t xml:space="preserve"> да станат членки на ЕС. Това ще даде възможност за Черна гора, Босна и Херцеговина да подобрят газовия си сектор.</w:t>
      </w:r>
    </w:p>
    <w:p w:rsidR="00AA0F0C" w:rsidRDefault="00AA0F0C"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b/>
          <w:sz w:val="22"/>
          <w:szCs w:val="22"/>
        </w:rPr>
      </w:pPr>
      <w:r w:rsidRPr="00DE5222">
        <w:rPr>
          <w:rFonts w:asciiTheme="minorHAnsi" w:hAnsiTheme="minorHAnsi"/>
          <w:sz w:val="22"/>
          <w:szCs w:val="22"/>
        </w:rPr>
        <w:t xml:space="preserve">Проектът </w:t>
      </w:r>
      <w:r w:rsidRPr="00AA0F0C">
        <w:rPr>
          <w:rFonts w:asciiTheme="minorHAnsi" w:hAnsiTheme="minorHAnsi"/>
          <w:sz w:val="22"/>
          <w:szCs w:val="22"/>
        </w:rPr>
        <w:t xml:space="preserve">за </w:t>
      </w:r>
      <w:proofErr w:type="spellStart"/>
      <w:r w:rsidRPr="00AA0F0C">
        <w:rPr>
          <w:rFonts w:asciiTheme="minorHAnsi" w:hAnsiTheme="minorHAnsi"/>
          <w:sz w:val="22"/>
          <w:szCs w:val="22"/>
        </w:rPr>
        <w:t>Трансанадолския</w:t>
      </w:r>
      <w:proofErr w:type="spellEnd"/>
      <w:r w:rsidRPr="00AA0F0C">
        <w:rPr>
          <w:rFonts w:asciiTheme="minorHAnsi" w:hAnsiTheme="minorHAnsi"/>
          <w:sz w:val="22"/>
          <w:szCs w:val="22"/>
        </w:rPr>
        <w:t xml:space="preserve"> газопровод (</w:t>
      </w:r>
      <w:r w:rsidRPr="00AA0F0C">
        <w:rPr>
          <w:rFonts w:asciiTheme="minorHAnsi" w:hAnsiTheme="minorHAnsi"/>
          <w:sz w:val="22"/>
          <w:szCs w:val="22"/>
          <w:lang w:val="en-US"/>
        </w:rPr>
        <w:t>TANAP</w:t>
      </w:r>
      <w:r w:rsidRPr="006E235D">
        <w:rPr>
          <w:rFonts w:asciiTheme="minorHAnsi" w:hAnsiTheme="minorHAnsi"/>
          <w:sz w:val="22"/>
          <w:szCs w:val="22"/>
          <w:lang w:val="ru-RU"/>
        </w:rPr>
        <w:t>)</w:t>
      </w:r>
      <w:r w:rsidRPr="00AA0F0C">
        <w:rPr>
          <w:rFonts w:asciiTheme="minorHAnsi" w:hAnsiTheme="minorHAnsi"/>
          <w:sz w:val="22"/>
          <w:szCs w:val="22"/>
        </w:rPr>
        <w:t>, к</w:t>
      </w:r>
      <w:r w:rsidRPr="00DE5222">
        <w:rPr>
          <w:rFonts w:asciiTheme="minorHAnsi" w:hAnsiTheme="minorHAnsi"/>
          <w:sz w:val="22"/>
          <w:szCs w:val="22"/>
        </w:rPr>
        <w:t xml:space="preserve">ойто плавно преминава на територията на ЕС в </w:t>
      </w:r>
      <w:proofErr w:type="spellStart"/>
      <w:r w:rsidRPr="00DE5222">
        <w:rPr>
          <w:rFonts w:asciiTheme="minorHAnsi" w:hAnsiTheme="minorHAnsi"/>
          <w:sz w:val="22"/>
          <w:szCs w:val="22"/>
        </w:rPr>
        <w:t>Трансадриатическия</w:t>
      </w:r>
      <w:proofErr w:type="spellEnd"/>
      <w:r w:rsidRPr="00DE5222">
        <w:rPr>
          <w:rFonts w:asciiTheme="minorHAnsi" w:hAnsiTheme="minorHAnsi"/>
          <w:sz w:val="22"/>
          <w:szCs w:val="22"/>
        </w:rPr>
        <w:t xml:space="preserve"> газопровод (</w:t>
      </w:r>
      <w:r w:rsidRPr="00DE5222">
        <w:rPr>
          <w:rFonts w:asciiTheme="minorHAnsi" w:hAnsiTheme="minorHAnsi"/>
          <w:sz w:val="22"/>
          <w:szCs w:val="22"/>
          <w:lang w:val="en-US"/>
        </w:rPr>
        <w:t>TAP</w:t>
      </w:r>
      <w:r w:rsidRPr="006E235D">
        <w:rPr>
          <w:rFonts w:asciiTheme="minorHAnsi" w:hAnsiTheme="minorHAnsi"/>
          <w:sz w:val="22"/>
          <w:szCs w:val="22"/>
          <w:lang w:val="ru-RU"/>
        </w:rPr>
        <w:t>)</w:t>
      </w:r>
      <w:r w:rsidRPr="00DE5222">
        <w:rPr>
          <w:rFonts w:asciiTheme="minorHAnsi" w:hAnsiTheme="minorHAnsi"/>
          <w:sz w:val="22"/>
          <w:szCs w:val="22"/>
        </w:rPr>
        <w:t>, се основава на стратегическото азе</w:t>
      </w:r>
      <w:r w:rsidR="00AA0F0C">
        <w:rPr>
          <w:rFonts w:asciiTheme="minorHAnsi" w:hAnsiTheme="minorHAnsi"/>
          <w:sz w:val="22"/>
          <w:szCs w:val="22"/>
        </w:rPr>
        <w:t>рбайджанско-турско партньорство</w:t>
      </w:r>
      <w:r w:rsidRPr="00DE5222">
        <w:rPr>
          <w:rFonts w:asciiTheme="minorHAnsi" w:hAnsiTheme="minorHAnsi"/>
          <w:b/>
          <w:sz w:val="22"/>
          <w:szCs w:val="22"/>
        </w:rPr>
        <w:t xml:space="preserve">. </w:t>
      </w:r>
      <w:r w:rsidRPr="00DE5222">
        <w:rPr>
          <w:rFonts w:asciiTheme="minorHAnsi" w:hAnsiTheme="minorHAnsi"/>
          <w:sz w:val="22"/>
          <w:szCs w:val="22"/>
        </w:rPr>
        <w:t xml:space="preserve">В момента Азербайджан е единствения източник на природен газ за </w:t>
      </w:r>
      <w:r w:rsidRPr="00DE5222">
        <w:rPr>
          <w:rFonts w:asciiTheme="minorHAnsi" w:hAnsiTheme="minorHAnsi"/>
          <w:sz w:val="22"/>
          <w:szCs w:val="22"/>
          <w:lang w:val="en-US"/>
        </w:rPr>
        <w:t>TANAP</w:t>
      </w:r>
      <w:r w:rsidRPr="006E235D">
        <w:rPr>
          <w:rFonts w:asciiTheme="minorHAnsi" w:hAnsiTheme="minorHAnsi"/>
          <w:sz w:val="22"/>
          <w:szCs w:val="22"/>
          <w:lang w:val="ru-RU"/>
        </w:rPr>
        <w:t xml:space="preserve">. </w:t>
      </w:r>
      <w:r w:rsidRPr="00DE5222">
        <w:rPr>
          <w:rFonts w:asciiTheme="minorHAnsi" w:hAnsiTheme="minorHAnsi"/>
          <w:sz w:val="22"/>
          <w:szCs w:val="22"/>
        </w:rPr>
        <w:t xml:space="preserve">Макар първоначално да се смяташе, че в този проект може да се включи и Туркменистан, посредством </w:t>
      </w:r>
      <w:proofErr w:type="spellStart"/>
      <w:r w:rsidRPr="00DE5222">
        <w:rPr>
          <w:rFonts w:asciiTheme="minorHAnsi" w:hAnsiTheme="minorHAnsi"/>
          <w:sz w:val="22"/>
          <w:szCs w:val="22"/>
        </w:rPr>
        <w:t>Транскаспийския</w:t>
      </w:r>
      <w:proofErr w:type="spellEnd"/>
      <w:r w:rsidRPr="00DE5222">
        <w:rPr>
          <w:rFonts w:asciiTheme="minorHAnsi" w:hAnsiTheme="minorHAnsi"/>
          <w:sz w:val="22"/>
          <w:szCs w:val="22"/>
        </w:rPr>
        <w:t xml:space="preserve"> газопровод, днес става все по-очевидно, че начална точка на газопровода и занапред, ще си остане терминалът </w:t>
      </w:r>
      <w:proofErr w:type="spellStart"/>
      <w:r w:rsidRPr="00DE5222">
        <w:rPr>
          <w:rFonts w:asciiTheme="minorHAnsi" w:hAnsiTheme="minorHAnsi"/>
          <w:sz w:val="22"/>
          <w:szCs w:val="22"/>
        </w:rPr>
        <w:t>Сангачак</w:t>
      </w:r>
      <w:proofErr w:type="spellEnd"/>
      <w:r w:rsidRPr="00DE5222">
        <w:rPr>
          <w:rFonts w:asciiTheme="minorHAnsi" w:hAnsiTheme="minorHAnsi"/>
          <w:sz w:val="22"/>
          <w:szCs w:val="22"/>
        </w:rPr>
        <w:t xml:space="preserve"> край Баку. </w:t>
      </w:r>
    </w:p>
    <w:p w:rsidR="00AA0F0C" w:rsidRDefault="00AA0F0C"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Строителството на </w:t>
      </w:r>
      <w:r w:rsidRPr="00DE5222">
        <w:rPr>
          <w:rFonts w:asciiTheme="minorHAnsi" w:hAnsiTheme="minorHAnsi"/>
          <w:sz w:val="22"/>
          <w:szCs w:val="22"/>
          <w:lang w:val="en-US"/>
        </w:rPr>
        <w:t>TANAP</w:t>
      </w:r>
      <w:r w:rsidRPr="006E235D">
        <w:rPr>
          <w:rFonts w:asciiTheme="minorHAnsi" w:hAnsiTheme="minorHAnsi"/>
          <w:sz w:val="22"/>
          <w:szCs w:val="22"/>
          <w:lang w:val="ru-RU"/>
        </w:rPr>
        <w:t xml:space="preserve"> </w:t>
      </w:r>
      <w:r w:rsidRPr="00DE5222">
        <w:rPr>
          <w:rFonts w:asciiTheme="minorHAnsi" w:hAnsiTheme="minorHAnsi"/>
          <w:sz w:val="22"/>
          <w:szCs w:val="22"/>
        </w:rPr>
        <w:t>, чиято дължина е 1900 км., стартира през 2015 г.</w:t>
      </w:r>
      <w:r w:rsidRPr="00DE5222">
        <w:rPr>
          <w:rStyle w:val="FootnoteReference"/>
          <w:rFonts w:asciiTheme="minorHAnsi" w:hAnsiTheme="minorHAnsi"/>
          <w:sz w:val="22"/>
          <w:szCs w:val="22"/>
        </w:rPr>
        <w:footnoteReference w:id="29"/>
      </w:r>
      <w:r w:rsidRPr="00DE5222">
        <w:rPr>
          <w:rFonts w:asciiTheme="minorHAnsi" w:hAnsiTheme="minorHAnsi"/>
          <w:sz w:val="22"/>
          <w:szCs w:val="22"/>
        </w:rPr>
        <w:t xml:space="preserve"> и влезе в експлоатация през юни 2018 г. </w:t>
      </w:r>
      <w:r w:rsidRPr="00DE5222">
        <w:rPr>
          <w:rFonts w:asciiTheme="minorHAnsi" w:hAnsiTheme="minorHAnsi"/>
          <w:sz w:val="22"/>
          <w:szCs w:val="22"/>
          <w:lang w:val="en-US"/>
        </w:rPr>
        <w:t>TANAP</w:t>
      </w:r>
      <w:r w:rsidRPr="006E235D">
        <w:rPr>
          <w:rFonts w:asciiTheme="minorHAnsi" w:hAnsiTheme="minorHAnsi"/>
          <w:sz w:val="22"/>
          <w:szCs w:val="22"/>
          <w:lang w:val="ru-RU"/>
        </w:rPr>
        <w:t xml:space="preserve"> </w:t>
      </w:r>
      <w:r w:rsidRPr="00DE5222">
        <w:rPr>
          <w:rFonts w:asciiTheme="minorHAnsi" w:hAnsiTheme="minorHAnsi"/>
          <w:sz w:val="22"/>
          <w:szCs w:val="22"/>
        </w:rPr>
        <w:t xml:space="preserve">е важен проект от инфраструктурата на Южния газов коридор, осигуряващ доставките и транзита през територията на Турция към Югоизточна и Южна Европа на договорените обеми азербайджански природен газ. </w:t>
      </w:r>
      <w:proofErr w:type="spellStart"/>
      <w:r w:rsidRPr="00DE5222">
        <w:rPr>
          <w:rFonts w:asciiTheme="minorHAnsi" w:hAnsiTheme="minorHAnsi"/>
          <w:sz w:val="22"/>
          <w:szCs w:val="22"/>
        </w:rPr>
        <w:t>Трансанадолският</w:t>
      </w:r>
      <w:proofErr w:type="spellEnd"/>
      <w:r w:rsidRPr="00DE5222">
        <w:rPr>
          <w:rFonts w:asciiTheme="minorHAnsi" w:hAnsiTheme="minorHAnsi"/>
          <w:sz w:val="22"/>
          <w:szCs w:val="22"/>
        </w:rPr>
        <w:t xml:space="preserve"> газопровод укрепва енергийната сигурност на Европа и гарантира сигурността на газовите доставки чрез диверсификация на източниците и на маршрутите.</w:t>
      </w:r>
    </w:p>
    <w:p w:rsidR="00AA0F0C" w:rsidRDefault="00AA0F0C"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AA0F0C">
        <w:rPr>
          <w:rFonts w:asciiTheme="minorHAnsi" w:hAnsiTheme="minorHAnsi"/>
          <w:sz w:val="22"/>
          <w:szCs w:val="22"/>
        </w:rPr>
        <w:t>България е част от развитието на Южния газов коридор</w:t>
      </w:r>
      <w:r w:rsidRPr="00DE5222">
        <w:rPr>
          <w:rFonts w:asciiTheme="minorHAnsi" w:hAnsiTheme="minorHAnsi"/>
          <w:b/>
          <w:sz w:val="22"/>
          <w:szCs w:val="22"/>
        </w:rPr>
        <w:t xml:space="preserve"> </w:t>
      </w:r>
      <w:r w:rsidRPr="00DE5222">
        <w:rPr>
          <w:rFonts w:asciiTheme="minorHAnsi" w:hAnsiTheme="minorHAnsi"/>
          <w:sz w:val="22"/>
          <w:szCs w:val="22"/>
        </w:rPr>
        <w:t>през п</w:t>
      </w:r>
      <w:r w:rsidR="00AA0F0C">
        <w:rPr>
          <w:rFonts w:asciiTheme="minorHAnsi" w:hAnsiTheme="minorHAnsi"/>
          <w:sz w:val="22"/>
          <w:szCs w:val="22"/>
        </w:rPr>
        <w:t xml:space="preserve">роектите си за </w:t>
      </w:r>
      <w:proofErr w:type="spellStart"/>
      <w:r w:rsidR="00AA0F0C">
        <w:rPr>
          <w:rFonts w:asciiTheme="minorHAnsi" w:hAnsiTheme="minorHAnsi"/>
          <w:sz w:val="22"/>
          <w:szCs w:val="22"/>
        </w:rPr>
        <w:t>интерконектори</w:t>
      </w:r>
      <w:proofErr w:type="spellEnd"/>
      <w:r w:rsidR="00AA0F0C">
        <w:rPr>
          <w:rFonts w:asciiTheme="minorHAnsi" w:hAnsiTheme="minorHAnsi"/>
          <w:sz w:val="22"/>
          <w:szCs w:val="22"/>
        </w:rPr>
        <w:t xml:space="preserve"> Гъ</w:t>
      </w:r>
      <w:r w:rsidRPr="00DE5222">
        <w:rPr>
          <w:rFonts w:asciiTheme="minorHAnsi" w:hAnsiTheme="minorHAnsi"/>
          <w:sz w:val="22"/>
          <w:szCs w:val="22"/>
        </w:rPr>
        <w:t>рция-България (</w:t>
      </w:r>
      <w:r w:rsidRPr="00DE5222">
        <w:rPr>
          <w:rFonts w:asciiTheme="minorHAnsi" w:hAnsiTheme="minorHAnsi"/>
          <w:sz w:val="22"/>
          <w:szCs w:val="22"/>
          <w:lang w:val="en-US"/>
        </w:rPr>
        <w:t>IGB</w:t>
      </w:r>
      <w:r w:rsidRPr="006E235D">
        <w:rPr>
          <w:rFonts w:asciiTheme="minorHAnsi" w:hAnsiTheme="minorHAnsi"/>
          <w:sz w:val="22"/>
          <w:szCs w:val="22"/>
          <w:lang w:val="ru-RU"/>
        </w:rPr>
        <w:t xml:space="preserve">) </w:t>
      </w:r>
      <w:r w:rsidRPr="00DE5222">
        <w:rPr>
          <w:rFonts w:asciiTheme="minorHAnsi" w:hAnsiTheme="minorHAnsi"/>
          <w:sz w:val="22"/>
          <w:szCs w:val="22"/>
        </w:rPr>
        <w:t>и Турция-България (</w:t>
      </w:r>
      <w:r w:rsidRPr="00DE5222">
        <w:rPr>
          <w:rFonts w:asciiTheme="minorHAnsi" w:hAnsiTheme="minorHAnsi"/>
          <w:sz w:val="22"/>
          <w:szCs w:val="22"/>
          <w:lang w:val="en-US"/>
        </w:rPr>
        <w:t>ITB</w:t>
      </w:r>
      <w:r w:rsidRPr="006E235D">
        <w:rPr>
          <w:rFonts w:asciiTheme="minorHAnsi" w:hAnsiTheme="minorHAnsi"/>
          <w:sz w:val="22"/>
          <w:szCs w:val="22"/>
          <w:lang w:val="ru-RU"/>
        </w:rPr>
        <w:t xml:space="preserve">). </w:t>
      </w:r>
      <w:r w:rsidRPr="00DE5222">
        <w:rPr>
          <w:rFonts w:asciiTheme="minorHAnsi" w:hAnsiTheme="minorHAnsi"/>
          <w:sz w:val="22"/>
          <w:szCs w:val="22"/>
        </w:rPr>
        <w:t xml:space="preserve">Двата </w:t>
      </w:r>
      <w:proofErr w:type="spellStart"/>
      <w:r w:rsidRPr="00DE5222">
        <w:rPr>
          <w:rFonts w:asciiTheme="minorHAnsi" w:hAnsiTheme="minorHAnsi"/>
          <w:sz w:val="22"/>
          <w:szCs w:val="22"/>
        </w:rPr>
        <w:t>интерконектора</w:t>
      </w:r>
      <w:proofErr w:type="spellEnd"/>
      <w:r w:rsidRPr="00DE5222">
        <w:rPr>
          <w:rFonts w:asciiTheme="minorHAnsi" w:hAnsiTheme="minorHAnsi"/>
          <w:sz w:val="22"/>
          <w:szCs w:val="22"/>
        </w:rPr>
        <w:t xml:space="preserve"> чрез българската </w:t>
      </w:r>
      <w:r w:rsidRPr="00DE5222">
        <w:rPr>
          <w:rFonts w:asciiTheme="minorHAnsi" w:hAnsiTheme="minorHAnsi"/>
          <w:sz w:val="22"/>
          <w:szCs w:val="22"/>
        </w:rPr>
        <w:lastRenderedPageBreak/>
        <w:t xml:space="preserve">национална газопреносна система и </w:t>
      </w:r>
      <w:proofErr w:type="spellStart"/>
      <w:r w:rsidRPr="00DE5222">
        <w:rPr>
          <w:rFonts w:asciiTheme="minorHAnsi" w:hAnsiTheme="minorHAnsi"/>
          <w:sz w:val="22"/>
          <w:szCs w:val="22"/>
        </w:rPr>
        <w:t>интерконекторите</w:t>
      </w:r>
      <w:proofErr w:type="spellEnd"/>
      <w:r w:rsidRPr="00DE5222">
        <w:rPr>
          <w:rFonts w:asciiTheme="minorHAnsi" w:hAnsiTheme="minorHAnsi"/>
          <w:sz w:val="22"/>
          <w:szCs w:val="22"/>
        </w:rPr>
        <w:t xml:space="preserve"> с Румъния и Сърбия ще осигурят достъпа до Южния газов коридор и на другите страни от региона на Югоизточна и Централна Европа.</w:t>
      </w:r>
    </w:p>
    <w:p w:rsidR="00AA0F0C" w:rsidRDefault="00AA0F0C"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Съгласно подписания договор Консорциумът Шах Дениз ще доставя на турския пазар 6 млрд куб.м. годишно  от Втората фаза на находището Шах Дениз 2.Останалите 10 млрд.куб.м. годишно ще бъдат транзитирани по </w:t>
      </w:r>
      <w:r w:rsidRPr="00DE5222">
        <w:rPr>
          <w:rFonts w:asciiTheme="minorHAnsi" w:hAnsiTheme="minorHAnsi"/>
          <w:sz w:val="22"/>
          <w:szCs w:val="22"/>
          <w:lang w:val="en-US"/>
        </w:rPr>
        <w:t>TANAP</w:t>
      </w:r>
      <w:r w:rsidRPr="006E235D">
        <w:rPr>
          <w:rFonts w:asciiTheme="minorHAnsi" w:hAnsiTheme="minorHAnsi"/>
          <w:sz w:val="22"/>
          <w:szCs w:val="22"/>
          <w:lang w:val="ru-RU"/>
        </w:rPr>
        <w:t xml:space="preserve"> </w:t>
      </w:r>
      <w:r w:rsidRPr="00DE5222">
        <w:rPr>
          <w:rFonts w:asciiTheme="minorHAnsi" w:hAnsiTheme="minorHAnsi"/>
          <w:sz w:val="22"/>
          <w:szCs w:val="22"/>
        </w:rPr>
        <w:t xml:space="preserve">и </w:t>
      </w:r>
      <w:r w:rsidRPr="00DE5222">
        <w:rPr>
          <w:rFonts w:asciiTheme="minorHAnsi" w:hAnsiTheme="minorHAnsi"/>
          <w:sz w:val="22"/>
          <w:szCs w:val="22"/>
          <w:lang w:val="en-US"/>
        </w:rPr>
        <w:t>TAP</w:t>
      </w:r>
      <w:r w:rsidRPr="006E235D">
        <w:rPr>
          <w:rFonts w:asciiTheme="minorHAnsi" w:hAnsiTheme="minorHAnsi"/>
          <w:sz w:val="22"/>
          <w:szCs w:val="22"/>
          <w:lang w:val="ru-RU"/>
        </w:rPr>
        <w:t xml:space="preserve"> </w:t>
      </w:r>
      <w:r w:rsidRPr="00DE5222">
        <w:rPr>
          <w:rFonts w:asciiTheme="minorHAnsi" w:hAnsiTheme="minorHAnsi"/>
          <w:sz w:val="22"/>
          <w:szCs w:val="22"/>
        </w:rPr>
        <w:t xml:space="preserve">за европейския пазар, съответно за: Гърция/1 млрд. куб.м. годишно), България (през </w:t>
      </w:r>
      <w:proofErr w:type="spellStart"/>
      <w:r w:rsidRPr="00DE5222">
        <w:rPr>
          <w:rFonts w:asciiTheme="minorHAnsi" w:hAnsiTheme="minorHAnsi"/>
          <w:sz w:val="22"/>
          <w:szCs w:val="22"/>
        </w:rPr>
        <w:t>интерконектора</w:t>
      </w:r>
      <w:proofErr w:type="spellEnd"/>
      <w:r w:rsidRPr="00DE5222">
        <w:rPr>
          <w:rFonts w:asciiTheme="minorHAnsi" w:hAnsiTheme="minorHAnsi"/>
          <w:sz w:val="22"/>
          <w:szCs w:val="22"/>
        </w:rPr>
        <w:t xml:space="preserve"> Гърция-България-1 </w:t>
      </w:r>
      <w:proofErr w:type="spellStart"/>
      <w:r w:rsidRPr="00DE5222">
        <w:rPr>
          <w:rFonts w:asciiTheme="minorHAnsi" w:hAnsiTheme="minorHAnsi"/>
          <w:sz w:val="22"/>
          <w:szCs w:val="22"/>
        </w:rPr>
        <w:t>млрд.куб.м</w:t>
      </w:r>
      <w:proofErr w:type="spellEnd"/>
      <w:r w:rsidRPr="00DE5222">
        <w:rPr>
          <w:rFonts w:asciiTheme="minorHAnsi" w:hAnsiTheme="minorHAnsi"/>
          <w:sz w:val="22"/>
          <w:szCs w:val="22"/>
        </w:rPr>
        <w:t>. годишно) и Италия (8 млрд куб м. годишно)</w:t>
      </w:r>
      <w:r w:rsidRPr="00DE5222">
        <w:rPr>
          <w:rStyle w:val="FootnoteReference"/>
          <w:rFonts w:asciiTheme="minorHAnsi" w:hAnsiTheme="minorHAnsi"/>
          <w:sz w:val="22"/>
          <w:szCs w:val="22"/>
        </w:rPr>
        <w:footnoteReference w:id="30"/>
      </w:r>
      <w:r w:rsidRPr="00DE5222">
        <w:rPr>
          <w:rFonts w:asciiTheme="minorHAnsi" w:hAnsiTheme="minorHAnsi"/>
          <w:sz w:val="22"/>
          <w:szCs w:val="22"/>
        </w:rPr>
        <w:t xml:space="preserve">. Идеята за изграждането на </w:t>
      </w:r>
      <w:r w:rsidRPr="00DE5222">
        <w:rPr>
          <w:rFonts w:asciiTheme="minorHAnsi" w:hAnsiTheme="minorHAnsi"/>
          <w:b/>
          <w:sz w:val="22"/>
          <w:szCs w:val="22"/>
        </w:rPr>
        <w:t xml:space="preserve">„Турски поток” </w:t>
      </w:r>
      <w:r w:rsidRPr="00DE5222">
        <w:rPr>
          <w:rFonts w:asciiTheme="minorHAnsi" w:hAnsiTheme="minorHAnsi"/>
          <w:sz w:val="22"/>
          <w:szCs w:val="22"/>
        </w:rPr>
        <w:t xml:space="preserve">съвпада с решението на турските власти да  отменят проекта „Южен поток” през декември 2014 г. След като на 18 ноември 2015 г. турски бомбардировач свали един руски изтребител СУ-24М над територията на Сирия, на няколко километра от границата с Турция, реализацията на „Турски поток” е прекратена, също както и контактите между двете страни и дейността на двустранната търговско-икономическа комисия. Проектът е възобновен девет месеца по-късно, през август 2016 г., след срещата между руския лидер Владимир Путин и президента на Турция Реджеп Ердоган . През есента на 2015 г. турската </w:t>
      </w:r>
      <w:proofErr w:type="spellStart"/>
      <w:r w:rsidRPr="00DE5222">
        <w:rPr>
          <w:rFonts w:asciiTheme="minorHAnsi" w:hAnsiTheme="minorHAnsi"/>
          <w:sz w:val="22"/>
          <w:szCs w:val="22"/>
          <w:lang w:val="en-US"/>
        </w:rPr>
        <w:t>Botas</w:t>
      </w:r>
      <w:proofErr w:type="spellEnd"/>
      <w:r w:rsidRPr="006E235D">
        <w:rPr>
          <w:rFonts w:asciiTheme="minorHAnsi" w:hAnsiTheme="minorHAnsi"/>
          <w:sz w:val="22"/>
          <w:szCs w:val="22"/>
          <w:lang w:val="ru-RU"/>
        </w:rPr>
        <w:t xml:space="preserve"> </w:t>
      </w:r>
      <w:r w:rsidRPr="00DE5222">
        <w:rPr>
          <w:rFonts w:asciiTheme="minorHAnsi" w:hAnsiTheme="minorHAnsi"/>
          <w:sz w:val="22"/>
          <w:szCs w:val="22"/>
        </w:rPr>
        <w:t>започва дело срещу Газпром в арбитражния съд с цел да бъде определена „справедлива цена” на руския газ, а официално Анкара анулира издадените нарушения за изграждането на газопровода в турските териториални води. След потушаването на опита за военен преврат политиката на Ердоган по отношение на Русия се променя, доказателство за което е бързината, с която Анкара и Москва успяват да подпишат през октомври 2016 г. междуправителствено споразумение за изграждането на двете страни на газопровода „Турски поток” и за оперативно разрешаване на всички административни проблеми.</w:t>
      </w:r>
    </w:p>
    <w:p w:rsidR="00AA0F0C" w:rsidRDefault="00AA0F0C"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Газпром стартира полагането на морската част от „Турски поток” (с дължина 910 км.) през май 2017 г., без да привлича външни партньори. Показателно е, че морският участък ще бъде на 100% собственост на руския концерн. Инфраструктурата на турска територия следва да бъде  изградена от </w:t>
      </w:r>
      <w:proofErr w:type="spellStart"/>
      <w:r w:rsidRPr="00DE5222">
        <w:rPr>
          <w:rFonts w:asciiTheme="minorHAnsi" w:hAnsiTheme="minorHAnsi"/>
          <w:sz w:val="22"/>
          <w:szCs w:val="22"/>
          <w:lang w:val="en-US"/>
        </w:rPr>
        <w:t>Botas</w:t>
      </w:r>
      <w:proofErr w:type="spellEnd"/>
      <w:r w:rsidRPr="00DE5222">
        <w:rPr>
          <w:rFonts w:asciiTheme="minorHAnsi" w:hAnsiTheme="minorHAnsi"/>
          <w:sz w:val="22"/>
          <w:szCs w:val="22"/>
        </w:rPr>
        <w:t>.</w:t>
      </w:r>
      <w:r w:rsidRPr="00DE5222">
        <w:rPr>
          <w:rStyle w:val="FootnoteReference"/>
          <w:rFonts w:asciiTheme="minorHAnsi" w:hAnsiTheme="minorHAnsi"/>
          <w:sz w:val="22"/>
          <w:szCs w:val="22"/>
        </w:rPr>
        <w:footnoteReference w:id="31"/>
      </w:r>
      <w:r w:rsidRPr="00DE5222">
        <w:rPr>
          <w:rFonts w:asciiTheme="minorHAnsi" w:hAnsiTheme="minorHAnsi"/>
          <w:sz w:val="22"/>
          <w:szCs w:val="22"/>
        </w:rPr>
        <w:t xml:space="preserve"> </w:t>
      </w:r>
    </w:p>
    <w:p w:rsidR="00AA0F0C" w:rsidRDefault="00AA0F0C"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lastRenderedPageBreak/>
        <w:t xml:space="preserve">През последните три години „Турски поток” претърпя редица промени. Първоначално се планира да бъде изграден газопровод с четири тръби с общ капацитет 63 млрд. куб. м. годишно. В сегашния вариант, „Турски поток” включва две тръби, всяка от които с капацитет 15,75 млрд. куб. м. годишно. Газът, който ще се транзитира по първата тръба, е предназначен изцяло за турския пазар, а този по втората- за държавите от Южна Европа. </w:t>
      </w:r>
      <w:r w:rsidRPr="00DE5222">
        <w:rPr>
          <w:rStyle w:val="FootnoteReference"/>
          <w:rFonts w:asciiTheme="minorHAnsi" w:hAnsiTheme="minorHAnsi"/>
          <w:sz w:val="22"/>
          <w:szCs w:val="22"/>
        </w:rPr>
        <w:footnoteReference w:id="32"/>
      </w:r>
    </w:p>
    <w:p w:rsidR="00AA0F0C" w:rsidRDefault="00AA0F0C" w:rsidP="00DE5222">
      <w:pPr>
        <w:spacing w:line="360" w:lineRule="auto"/>
        <w:jc w:val="both"/>
        <w:rPr>
          <w:rFonts w:asciiTheme="minorHAnsi" w:hAnsiTheme="minorHAnsi"/>
          <w:sz w:val="22"/>
          <w:szCs w:val="22"/>
        </w:rPr>
      </w:pPr>
    </w:p>
    <w:p w:rsidR="00DE5222" w:rsidRPr="00DE5222" w:rsidRDefault="00DE5222" w:rsidP="00DE5222">
      <w:pPr>
        <w:spacing w:line="360" w:lineRule="auto"/>
        <w:jc w:val="both"/>
        <w:rPr>
          <w:rFonts w:asciiTheme="minorHAnsi" w:hAnsiTheme="minorHAnsi"/>
          <w:sz w:val="22"/>
          <w:szCs w:val="22"/>
        </w:rPr>
      </w:pPr>
      <w:r w:rsidRPr="00DE5222">
        <w:rPr>
          <w:rFonts w:asciiTheme="minorHAnsi" w:hAnsiTheme="minorHAnsi"/>
          <w:sz w:val="22"/>
          <w:szCs w:val="22"/>
        </w:rPr>
        <w:t xml:space="preserve">Проектът „Турски поток” е важен не само за България, но и за целия регион и затова се нарича още проект „Балкански поток”. Всички действия, свързани с реализацията на този проект от страна на България са изцяло съобразени с европейското законодателство, с изискванията на ЕС и на третия </w:t>
      </w:r>
      <w:proofErr w:type="spellStart"/>
      <w:r w:rsidRPr="00DE5222">
        <w:rPr>
          <w:rFonts w:asciiTheme="minorHAnsi" w:hAnsiTheme="minorHAnsi"/>
          <w:sz w:val="22"/>
          <w:szCs w:val="22"/>
        </w:rPr>
        <w:t>либерализационен</w:t>
      </w:r>
      <w:proofErr w:type="spellEnd"/>
      <w:r w:rsidRPr="00DE5222">
        <w:rPr>
          <w:rFonts w:asciiTheme="minorHAnsi" w:hAnsiTheme="minorHAnsi"/>
          <w:sz w:val="22"/>
          <w:szCs w:val="22"/>
        </w:rPr>
        <w:t xml:space="preserve"> пакет. Руският министър на промишлеността и търговията Денис </w:t>
      </w:r>
      <w:proofErr w:type="spellStart"/>
      <w:r w:rsidRPr="00DE5222">
        <w:rPr>
          <w:rFonts w:asciiTheme="minorHAnsi" w:hAnsiTheme="minorHAnsi"/>
          <w:sz w:val="22"/>
          <w:szCs w:val="22"/>
        </w:rPr>
        <w:t>Мантуров</w:t>
      </w:r>
      <w:proofErr w:type="spellEnd"/>
      <w:r w:rsidRPr="00DE5222">
        <w:rPr>
          <w:rFonts w:asciiTheme="minorHAnsi" w:hAnsiTheme="minorHAnsi"/>
          <w:sz w:val="22"/>
          <w:szCs w:val="22"/>
        </w:rPr>
        <w:t xml:space="preserve"> очаква от 1 януари 2020 г. по газопровода „Турски поток” да тръгнат първите доставки на синьо гориво. Енергийният министър на България Теменужка Петкова заяви „че се полагат усилия за изграждане в срок на тръбопровода от границата ни с Турция до Сърбия”</w:t>
      </w:r>
      <w:r w:rsidRPr="00DE5222">
        <w:rPr>
          <w:rStyle w:val="FootnoteReference"/>
          <w:rFonts w:asciiTheme="minorHAnsi" w:hAnsiTheme="minorHAnsi"/>
          <w:sz w:val="22"/>
          <w:szCs w:val="22"/>
        </w:rPr>
        <w:footnoteReference w:id="33"/>
      </w:r>
      <w:r w:rsidRPr="00DE5222">
        <w:rPr>
          <w:rFonts w:asciiTheme="minorHAnsi" w:hAnsiTheme="minorHAnsi"/>
          <w:sz w:val="22"/>
          <w:szCs w:val="22"/>
        </w:rPr>
        <w:t xml:space="preserve">. </w:t>
      </w:r>
    </w:p>
    <w:p w:rsidR="00AA0F0C" w:rsidRDefault="00AA0F0C" w:rsidP="00DE5222">
      <w:pPr>
        <w:spacing w:line="360" w:lineRule="auto"/>
        <w:jc w:val="both"/>
        <w:rPr>
          <w:rFonts w:asciiTheme="minorHAnsi" w:hAnsiTheme="minorHAnsi"/>
          <w:sz w:val="22"/>
          <w:szCs w:val="22"/>
        </w:rPr>
      </w:pPr>
    </w:p>
    <w:p w:rsidR="00AE3822" w:rsidRDefault="00DE5222" w:rsidP="00AA0F0C">
      <w:pPr>
        <w:spacing w:line="360" w:lineRule="auto"/>
        <w:jc w:val="both"/>
        <w:rPr>
          <w:rFonts w:asciiTheme="minorHAnsi" w:hAnsiTheme="minorHAnsi"/>
          <w:sz w:val="22"/>
          <w:szCs w:val="22"/>
        </w:rPr>
      </w:pPr>
      <w:r w:rsidRPr="00DE5222">
        <w:rPr>
          <w:rFonts w:asciiTheme="minorHAnsi" w:hAnsiTheme="minorHAnsi"/>
          <w:sz w:val="22"/>
          <w:szCs w:val="22"/>
        </w:rPr>
        <w:t>Друг проект в тази област е газопроводът</w:t>
      </w:r>
      <w:r w:rsidRPr="00AA0F0C">
        <w:rPr>
          <w:rFonts w:asciiTheme="minorHAnsi" w:hAnsiTheme="minorHAnsi"/>
          <w:sz w:val="22"/>
          <w:szCs w:val="22"/>
        </w:rPr>
        <w:t xml:space="preserve"> „Бял поток”. </w:t>
      </w:r>
      <w:r w:rsidRPr="00DE5222">
        <w:rPr>
          <w:rFonts w:asciiTheme="minorHAnsi" w:hAnsiTheme="minorHAnsi"/>
          <w:sz w:val="22"/>
          <w:szCs w:val="22"/>
        </w:rPr>
        <w:t xml:space="preserve">За него се говори още от 2005 г., но реално стартът на проекта е поставен през 2008 г., след като година по-рано Европейската комисия го определя като проект от общ интерес. За „Бял поток” повече от десетилетие се планира да стане разклонение на Южния газов коридор и да доставя туркменски газ в комбинация с азерски и грузински газ по маршрута му към Черно море, по чието дъно ще стига до румънския град Констанца. Оттам се очаква да захранва Украйна и Западна Европа, като в намеренията влиза и доставка до България през изградената газова връзка Русе-Гюргево. Ако бъде изграден и </w:t>
      </w:r>
      <w:proofErr w:type="spellStart"/>
      <w:r w:rsidRPr="00DE5222">
        <w:rPr>
          <w:rFonts w:asciiTheme="minorHAnsi" w:hAnsiTheme="minorHAnsi"/>
          <w:sz w:val="22"/>
          <w:szCs w:val="22"/>
        </w:rPr>
        <w:t>интерконекторът</w:t>
      </w:r>
      <w:proofErr w:type="spellEnd"/>
      <w:r w:rsidRPr="00DE5222">
        <w:rPr>
          <w:rFonts w:asciiTheme="minorHAnsi" w:hAnsiTheme="minorHAnsi"/>
          <w:sz w:val="22"/>
          <w:szCs w:val="22"/>
        </w:rPr>
        <w:t xml:space="preserve"> България-Гърция, туркменското гориво може да продължава и в тази посока. Очаква се газопроводът „Бял поток” да влезе в експлоатация до края на 2023 г. Проектът се приветства като вариант за развитие на евразийска газопроводна система, която ще помогне да се намали енергийната зависимост на Европа от руски суровини. Москва реагира още при представянето му, като обяви, тръбата е нужна само на Украйна.</w:t>
      </w:r>
      <w:r w:rsidRPr="00DE5222">
        <w:rPr>
          <w:rStyle w:val="FootnoteReference"/>
          <w:rFonts w:asciiTheme="minorHAnsi" w:hAnsiTheme="minorHAnsi"/>
          <w:sz w:val="22"/>
          <w:szCs w:val="22"/>
        </w:rPr>
        <w:footnoteReference w:id="34"/>
      </w:r>
      <w:r w:rsidRPr="00DE5222">
        <w:rPr>
          <w:rFonts w:asciiTheme="minorHAnsi" w:hAnsiTheme="minorHAnsi"/>
          <w:sz w:val="22"/>
          <w:szCs w:val="22"/>
        </w:rPr>
        <w:t xml:space="preserve">    </w:t>
      </w:r>
    </w:p>
    <w:p w:rsidR="007D306D" w:rsidRDefault="007D306D" w:rsidP="00AA0F0C">
      <w:pPr>
        <w:spacing w:line="360" w:lineRule="auto"/>
        <w:jc w:val="both"/>
        <w:rPr>
          <w:rFonts w:asciiTheme="minorHAnsi" w:hAnsiTheme="minorHAnsi"/>
          <w:sz w:val="22"/>
          <w:szCs w:val="22"/>
        </w:rPr>
      </w:pPr>
    </w:p>
    <w:p w:rsidR="007D306D" w:rsidRPr="007D306D" w:rsidRDefault="007D306D" w:rsidP="00AA0F0C">
      <w:pPr>
        <w:spacing w:line="360" w:lineRule="auto"/>
        <w:jc w:val="both"/>
        <w:rPr>
          <w:rFonts w:asciiTheme="minorHAnsi" w:hAnsiTheme="minorHAnsi"/>
          <w:b/>
          <w:sz w:val="22"/>
          <w:szCs w:val="22"/>
        </w:rPr>
      </w:pPr>
      <w:r w:rsidRPr="007D306D">
        <w:rPr>
          <w:rFonts w:asciiTheme="minorHAnsi" w:hAnsiTheme="minorHAnsi"/>
          <w:b/>
          <w:sz w:val="22"/>
          <w:szCs w:val="22"/>
        </w:rPr>
        <w:lastRenderedPageBreak/>
        <w:t>Заключение</w:t>
      </w:r>
    </w:p>
    <w:p w:rsidR="007D306D" w:rsidRDefault="007D306D" w:rsidP="00AA0F0C">
      <w:pPr>
        <w:spacing w:line="360" w:lineRule="auto"/>
        <w:jc w:val="both"/>
        <w:rPr>
          <w:rFonts w:asciiTheme="minorHAnsi" w:hAnsiTheme="minorHAnsi"/>
          <w:sz w:val="22"/>
          <w:szCs w:val="22"/>
        </w:rPr>
      </w:pPr>
    </w:p>
    <w:p w:rsidR="007D306D" w:rsidRPr="007D306D" w:rsidRDefault="007D306D" w:rsidP="007D306D">
      <w:pPr>
        <w:spacing w:line="360" w:lineRule="auto"/>
        <w:jc w:val="both"/>
        <w:rPr>
          <w:rFonts w:asciiTheme="minorHAnsi" w:hAnsiTheme="minorHAnsi"/>
          <w:sz w:val="22"/>
          <w:szCs w:val="22"/>
        </w:rPr>
      </w:pPr>
      <w:r w:rsidRPr="007D306D">
        <w:rPr>
          <w:rFonts w:asciiTheme="minorHAnsi" w:hAnsiTheme="minorHAnsi"/>
          <w:sz w:val="22"/>
          <w:szCs w:val="22"/>
        </w:rPr>
        <w:t>Енергийният сектор се явява от ключово развитие за икономическото развитие на всяка страна, което предопределя и високият политически приоритет за неговото ефективно регулиране. Еволюцията на енергийната проблематика през последните години поставя сериозен акцент върху разглеждането на енергетиката не просто като стратегически стопански бранш, който може да се регулира съобразно с обичайните икономически механизми и инструменти. Основните детерминанти в енергийната сфера вече се явяват не пазарните закономерности, а външнополитическите отношения и фундаменталните изисквания на националната структура на всяка страна. Наред с това получаването на достъп до неразработени или труднодостъпни източници на енергийни ресурси е свързано със съответното геополитическо влияние.</w:t>
      </w:r>
    </w:p>
    <w:p w:rsidR="007D306D" w:rsidRPr="007D306D" w:rsidRDefault="007D306D" w:rsidP="007D306D">
      <w:pPr>
        <w:spacing w:line="360" w:lineRule="auto"/>
        <w:jc w:val="both"/>
        <w:rPr>
          <w:rFonts w:asciiTheme="minorHAnsi" w:hAnsiTheme="minorHAnsi"/>
          <w:sz w:val="22"/>
          <w:szCs w:val="22"/>
        </w:rPr>
      </w:pPr>
    </w:p>
    <w:p w:rsidR="007D306D" w:rsidRPr="007D306D" w:rsidRDefault="007D306D" w:rsidP="007D306D">
      <w:pPr>
        <w:spacing w:line="360" w:lineRule="auto"/>
        <w:jc w:val="both"/>
        <w:rPr>
          <w:rFonts w:asciiTheme="minorHAnsi" w:hAnsiTheme="minorHAnsi"/>
          <w:sz w:val="22"/>
          <w:szCs w:val="22"/>
        </w:rPr>
      </w:pPr>
      <w:r w:rsidRPr="007D306D">
        <w:rPr>
          <w:rFonts w:asciiTheme="minorHAnsi" w:hAnsiTheme="minorHAnsi"/>
          <w:sz w:val="22"/>
          <w:szCs w:val="22"/>
        </w:rPr>
        <w:t xml:space="preserve">Енергийните връзки променят съществено геополитическото и </w:t>
      </w:r>
      <w:proofErr w:type="spellStart"/>
      <w:r w:rsidRPr="007D306D">
        <w:rPr>
          <w:rFonts w:asciiTheme="minorHAnsi" w:hAnsiTheme="minorHAnsi"/>
          <w:sz w:val="22"/>
          <w:szCs w:val="22"/>
        </w:rPr>
        <w:t>геоикономическото</w:t>
      </w:r>
      <w:proofErr w:type="spellEnd"/>
      <w:r w:rsidRPr="007D306D">
        <w:rPr>
          <w:rFonts w:asciiTheme="minorHAnsi" w:hAnsiTheme="minorHAnsi"/>
          <w:sz w:val="22"/>
          <w:szCs w:val="22"/>
        </w:rPr>
        <w:t xml:space="preserve"> място на Балканите в международен план. Затова те са важни както за Европейския съюз, така и за Русия и САЩ. Следователно регионалната сигурност на Балканите се определя от два фактора. Първият изразява взаимоотношенията и сътрудничеството между балканските държави. Вторият се изчерпва с анализ и оценка на влиянието и връзките на страните в региона с трите ключови играчи - </w:t>
      </w:r>
      <w:r w:rsidR="00467253" w:rsidRPr="007D306D">
        <w:rPr>
          <w:rFonts w:asciiTheme="minorHAnsi" w:hAnsiTheme="minorHAnsi"/>
          <w:sz w:val="22"/>
          <w:szCs w:val="22"/>
        </w:rPr>
        <w:t>Европейски</w:t>
      </w:r>
      <w:r w:rsidRPr="007D306D">
        <w:rPr>
          <w:rFonts w:asciiTheme="minorHAnsi" w:hAnsiTheme="minorHAnsi"/>
          <w:sz w:val="22"/>
          <w:szCs w:val="22"/>
        </w:rPr>
        <w:t xml:space="preserve"> съюз, САЩ и Русия.</w:t>
      </w:r>
    </w:p>
    <w:p w:rsidR="007D306D" w:rsidRPr="007D306D" w:rsidRDefault="007D306D" w:rsidP="007D306D">
      <w:pPr>
        <w:spacing w:line="360" w:lineRule="auto"/>
        <w:jc w:val="both"/>
        <w:rPr>
          <w:rFonts w:asciiTheme="minorHAnsi" w:hAnsiTheme="minorHAnsi"/>
          <w:sz w:val="22"/>
          <w:szCs w:val="22"/>
        </w:rPr>
      </w:pPr>
    </w:p>
    <w:p w:rsidR="007D306D" w:rsidRPr="00DE5222" w:rsidRDefault="007D306D" w:rsidP="007D306D">
      <w:pPr>
        <w:spacing w:line="360" w:lineRule="auto"/>
        <w:jc w:val="both"/>
        <w:rPr>
          <w:rFonts w:asciiTheme="minorHAnsi" w:hAnsiTheme="minorHAnsi"/>
          <w:sz w:val="22"/>
          <w:szCs w:val="22"/>
        </w:rPr>
      </w:pPr>
      <w:r w:rsidRPr="007D306D">
        <w:rPr>
          <w:rFonts w:asciiTheme="minorHAnsi" w:hAnsiTheme="minorHAnsi"/>
          <w:sz w:val="22"/>
          <w:szCs w:val="22"/>
        </w:rPr>
        <w:t xml:space="preserve">За да играе ключова роля в региона, на първо място България трябва да провежда ефективна национална политика за енергийна сигурност в контекста на общата енергийна политика на ЕС. За да бъде тази политика адекватна и ефективна, тя трябва да бъде основен елемент на националната сигурност, да отчита протичащите промени в областта на енергийната </w:t>
      </w:r>
      <w:r w:rsidR="00467253" w:rsidRPr="007D306D">
        <w:rPr>
          <w:rFonts w:asciiTheme="minorHAnsi" w:hAnsiTheme="minorHAnsi"/>
          <w:sz w:val="22"/>
          <w:szCs w:val="22"/>
        </w:rPr>
        <w:t>сигурност</w:t>
      </w:r>
      <w:r w:rsidRPr="007D306D">
        <w:rPr>
          <w:rFonts w:asciiTheme="minorHAnsi" w:hAnsiTheme="minorHAnsi"/>
          <w:sz w:val="22"/>
          <w:szCs w:val="22"/>
        </w:rPr>
        <w:t xml:space="preserve"> в световен мащаб и да отговаря максимално на новите геополитически въздействия и новите предизвикателства пред общата европейска енергийна политика.</w:t>
      </w:r>
    </w:p>
    <w:sectPr w:rsidR="007D306D" w:rsidRPr="00DE52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23DE" w:rsidRDefault="00C023DE" w:rsidP="00DE5222">
      <w:r>
        <w:separator/>
      </w:r>
    </w:p>
  </w:endnote>
  <w:endnote w:type="continuationSeparator" w:id="0">
    <w:p w:rsidR="00C023DE" w:rsidRDefault="00C023DE" w:rsidP="00DE5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23DE" w:rsidRDefault="00C023DE" w:rsidP="00DE5222">
      <w:r>
        <w:separator/>
      </w:r>
    </w:p>
  </w:footnote>
  <w:footnote w:type="continuationSeparator" w:id="0">
    <w:p w:rsidR="00C023DE" w:rsidRDefault="00C023DE" w:rsidP="00DE5222">
      <w:r>
        <w:continuationSeparator/>
      </w:r>
    </w:p>
  </w:footnote>
  <w:footnote w:id="1">
    <w:p w:rsidR="008C5583" w:rsidRDefault="008C5583" w:rsidP="008C5583">
      <w:pPr>
        <w:pStyle w:val="FootnoteText"/>
      </w:pPr>
      <w:r>
        <w:rPr>
          <w:rStyle w:val="FootnoteReference"/>
        </w:rPr>
        <w:footnoteRef/>
      </w:r>
      <w:r>
        <w:t xml:space="preserve"> </w:t>
      </w:r>
      <w:proofErr w:type="spellStart"/>
      <w:r>
        <w:t>Overview</w:t>
      </w:r>
      <w:proofErr w:type="spellEnd"/>
      <w:r>
        <w:t xml:space="preserve"> </w:t>
      </w:r>
      <w:proofErr w:type="spellStart"/>
      <w:r>
        <w:t>of</w:t>
      </w:r>
      <w:proofErr w:type="spellEnd"/>
      <w:r>
        <w:t xml:space="preserve"> </w:t>
      </w:r>
      <w:proofErr w:type="spellStart"/>
      <w:r>
        <w:t>oil</w:t>
      </w:r>
      <w:proofErr w:type="spellEnd"/>
      <w:r>
        <w:t xml:space="preserve"> </w:t>
      </w:r>
      <w:proofErr w:type="spellStart"/>
      <w:r>
        <w:t>and</w:t>
      </w:r>
      <w:proofErr w:type="spellEnd"/>
      <w:r>
        <w:t xml:space="preserve"> </w:t>
      </w:r>
      <w:proofErr w:type="spellStart"/>
      <w:r>
        <w:t>natural</w:t>
      </w:r>
      <w:proofErr w:type="spellEnd"/>
      <w:r>
        <w:t xml:space="preserve"> </w:t>
      </w:r>
      <w:proofErr w:type="spellStart"/>
      <w:r>
        <w:t>gas</w:t>
      </w:r>
      <w:proofErr w:type="spellEnd"/>
      <w:r>
        <w:t xml:space="preserve"> </w:t>
      </w:r>
      <w:proofErr w:type="spellStart"/>
      <w:r>
        <w:t>in</w:t>
      </w:r>
      <w:proofErr w:type="spellEnd"/>
      <w:r>
        <w:t xml:space="preserve"> </w:t>
      </w:r>
      <w:proofErr w:type="spellStart"/>
      <w:r>
        <w:t>the</w:t>
      </w:r>
      <w:proofErr w:type="spellEnd"/>
      <w:r>
        <w:t xml:space="preserve"> </w:t>
      </w:r>
      <w:proofErr w:type="spellStart"/>
      <w:r>
        <w:t>Caspian</w:t>
      </w:r>
      <w:proofErr w:type="spellEnd"/>
      <w:r>
        <w:t xml:space="preserve"> </w:t>
      </w:r>
      <w:proofErr w:type="spellStart"/>
      <w:r>
        <w:t>Sea</w:t>
      </w:r>
      <w:proofErr w:type="spellEnd"/>
      <w:r>
        <w:t xml:space="preserve"> </w:t>
      </w:r>
      <w:proofErr w:type="spellStart"/>
      <w:r>
        <w:t>region</w:t>
      </w:r>
      <w:proofErr w:type="spellEnd"/>
      <w:r>
        <w:t xml:space="preserve">, U.S. Energy </w:t>
      </w:r>
      <w:proofErr w:type="spellStart"/>
      <w:r>
        <w:t>Information</w:t>
      </w:r>
      <w:proofErr w:type="spellEnd"/>
      <w:r>
        <w:t xml:space="preserve"> </w:t>
      </w:r>
      <w:proofErr w:type="spellStart"/>
      <w:r>
        <w:t>Administration</w:t>
      </w:r>
      <w:proofErr w:type="spellEnd"/>
      <w:r>
        <w:t xml:space="preserve">, </w:t>
      </w:r>
    </w:p>
    <w:p w:rsidR="008C5583" w:rsidRPr="008C5583" w:rsidRDefault="008C5583" w:rsidP="008C5583">
      <w:pPr>
        <w:pStyle w:val="FootnoteText"/>
        <w:rPr>
          <w:lang w:val="en-US"/>
        </w:rPr>
      </w:pPr>
      <w:r>
        <w:t xml:space="preserve">https://www.eia.gov/international/analysis/regions-of-interest/Caspian_Sea, </w:t>
      </w:r>
      <w:proofErr w:type="spellStart"/>
      <w:r>
        <w:t>August</w:t>
      </w:r>
      <w:proofErr w:type="spellEnd"/>
      <w:r>
        <w:t xml:space="preserve"> 2013</w:t>
      </w:r>
    </w:p>
  </w:footnote>
  <w:footnote w:id="2">
    <w:p w:rsidR="008C5583" w:rsidRPr="008C5583" w:rsidRDefault="008C5583">
      <w:pPr>
        <w:pStyle w:val="FootnoteText"/>
        <w:rPr>
          <w:lang w:val="en-US"/>
        </w:rPr>
      </w:pPr>
      <w:r>
        <w:rPr>
          <w:rStyle w:val="FootnoteReference"/>
        </w:rPr>
        <w:footnoteRef/>
      </w:r>
      <w:r>
        <w:t xml:space="preserve"> </w:t>
      </w:r>
      <w:proofErr w:type="spellStart"/>
      <w:r w:rsidRPr="008C5583">
        <w:t>Kubicek</w:t>
      </w:r>
      <w:proofErr w:type="spellEnd"/>
      <w:r w:rsidRPr="008C5583">
        <w:t xml:space="preserve">, </w:t>
      </w:r>
      <w:proofErr w:type="spellStart"/>
      <w:r w:rsidRPr="008C5583">
        <w:t>Paul</w:t>
      </w:r>
      <w:proofErr w:type="spellEnd"/>
      <w:r w:rsidRPr="008C5583">
        <w:t xml:space="preserve">, Energy </w:t>
      </w:r>
      <w:proofErr w:type="spellStart"/>
      <w:r w:rsidRPr="008C5583">
        <w:t>politics</w:t>
      </w:r>
      <w:proofErr w:type="spellEnd"/>
      <w:r w:rsidRPr="008C5583">
        <w:t xml:space="preserve"> </w:t>
      </w:r>
      <w:proofErr w:type="spellStart"/>
      <w:r w:rsidRPr="008C5583">
        <w:t>and</w:t>
      </w:r>
      <w:proofErr w:type="spellEnd"/>
      <w:r w:rsidRPr="008C5583">
        <w:t xml:space="preserve"> </w:t>
      </w:r>
      <w:proofErr w:type="spellStart"/>
      <w:r w:rsidRPr="008C5583">
        <w:t>geopolitical</w:t>
      </w:r>
      <w:proofErr w:type="spellEnd"/>
      <w:r w:rsidRPr="008C5583">
        <w:t xml:space="preserve"> </w:t>
      </w:r>
      <w:proofErr w:type="spellStart"/>
      <w:r w:rsidRPr="008C5583">
        <w:t>competition</w:t>
      </w:r>
      <w:proofErr w:type="spellEnd"/>
      <w:r w:rsidRPr="008C5583">
        <w:t xml:space="preserve"> </w:t>
      </w:r>
      <w:proofErr w:type="spellStart"/>
      <w:r w:rsidRPr="008C5583">
        <w:t>in</w:t>
      </w:r>
      <w:proofErr w:type="spellEnd"/>
      <w:r w:rsidRPr="008C5583">
        <w:t xml:space="preserve"> </w:t>
      </w:r>
      <w:proofErr w:type="spellStart"/>
      <w:r w:rsidRPr="008C5583">
        <w:t>the</w:t>
      </w:r>
      <w:proofErr w:type="spellEnd"/>
      <w:r w:rsidRPr="008C5583">
        <w:t xml:space="preserve"> </w:t>
      </w:r>
      <w:proofErr w:type="spellStart"/>
      <w:r w:rsidRPr="008C5583">
        <w:t>Caspian</w:t>
      </w:r>
      <w:proofErr w:type="spellEnd"/>
      <w:r w:rsidRPr="008C5583">
        <w:t xml:space="preserve"> </w:t>
      </w:r>
      <w:proofErr w:type="spellStart"/>
      <w:r w:rsidRPr="008C5583">
        <w:t>Basin</w:t>
      </w:r>
      <w:proofErr w:type="spellEnd"/>
      <w:r w:rsidRPr="008C5583">
        <w:t xml:space="preserve">, </w:t>
      </w:r>
      <w:proofErr w:type="spellStart"/>
      <w:r w:rsidRPr="008C5583">
        <w:t>Journal</w:t>
      </w:r>
      <w:proofErr w:type="spellEnd"/>
      <w:r w:rsidRPr="008C5583">
        <w:t xml:space="preserve"> </w:t>
      </w:r>
      <w:proofErr w:type="spellStart"/>
      <w:r w:rsidRPr="008C5583">
        <w:t>of</w:t>
      </w:r>
      <w:proofErr w:type="spellEnd"/>
      <w:r w:rsidRPr="008C5583">
        <w:t xml:space="preserve"> </w:t>
      </w:r>
      <w:proofErr w:type="spellStart"/>
      <w:r w:rsidRPr="008C5583">
        <w:t>Eurasian</w:t>
      </w:r>
      <w:proofErr w:type="spellEnd"/>
      <w:r w:rsidRPr="008C5583">
        <w:t xml:space="preserve"> </w:t>
      </w:r>
      <w:proofErr w:type="spellStart"/>
      <w:r w:rsidRPr="008C5583">
        <w:t>Studies</w:t>
      </w:r>
      <w:proofErr w:type="spellEnd"/>
      <w:r w:rsidRPr="008C5583">
        <w:t xml:space="preserve">, </w:t>
      </w:r>
      <w:proofErr w:type="spellStart"/>
      <w:r w:rsidRPr="008C5583">
        <w:t>July</w:t>
      </w:r>
      <w:proofErr w:type="spellEnd"/>
      <w:r w:rsidRPr="008C5583">
        <w:t xml:space="preserve"> 2013</w:t>
      </w:r>
    </w:p>
  </w:footnote>
  <w:footnote w:id="3">
    <w:p w:rsidR="0093733A" w:rsidRPr="0093733A" w:rsidRDefault="0093733A">
      <w:pPr>
        <w:pStyle w:val="FootnoteText"/>
        <w:rPr>
          <w:lang w:val="en-US"/>
        </w:rPr>
      </w:pPr>
      <w:r>
        <w:rPr>
          <w:rStyle w:val="FootnoteReference"/>
        </w:rPr>
        <w:footnoteRef/>
      </w:r>
      <w:r>
        <w:t xml:space="preserve"> </w:t>
      </w:r>
      <w:proofErr w:type="spellStart"/>
      <w:r w:rsidRPr="0093733A">
        <w:t>Kaneva</w:t>
      </w:r>
      <w:proofErr w:type="spellEnd"/>
      <w:r w:rsidRPr="0093733A">
        <w:t xml:space="preserve">, </w:t>
      </w:r>
      <w:proofErr w:type="spellStart"/>
      <w:r w:rsidRPr="0093733A">
        <w:t>Mira</w:t>
      </w:r>
      <w:proofErr w:type="spellEnd"/>
      <w:r w:rsidRPr="0093733A">
        <w:t xml:space="preserve">, </w:t>
      </w:r>
      <w:proofErr w:type="spellStart"/>
      <w:r w:rsidRPr="0093733A">
        <w:t>European</w:t>
      </w:r>
      <w:proofErr w:type="spellEnd"/>
      <w:r w:rsidRPr="0093733A">
        <w:t xml:space="preserve"> </w:t>
      </w:r>
      <w:proofErr w:type="spellStart"/>
      <w:r w:rsidRPr="0093733A">
        <w:t>Union</w:t>
      </w:r>
      <w:proofErr w:type="spellEnd"/>
      <w:r w:rsidRPr="0093733A">
        <w:t xml:space="preserve"> </w:t>
      </w:r>
      <w:proofErr w:type="spellStart"/>
      <w:r w:rsidRPr="0093733A">
        <w:t>Borders</w:t>
      </w:r>
      <w:proofErr w:type="spellEnd"/>
      <w:r w:rsidRPr="0093733A">
        <w:t xml:space="preserve"> </w:t>
      </w:r>
      <w:proofErr w:type="spellStart"/>
      <w:r w:rsidRPr="0093733A">
        <w:t>in</w:t>
      </w:r>
      <w:proofErr w:type="spellEnd"/>
      <w:r w:rsidRPr="0093733A">
        <w:t xml:space="preserve"> </w:t>
      </w:r>
      <w:proofErr w:type="spellStart"/>
      <w:r w:rsidRPr="0093733A">
        <w:t>the</w:t>
      </w:r>
      <w:proofErr w:type="spellEnd"/>
      <w:r w:rsidRPr="0093733A">
        <w:t xml:space="preserve"> </w:t>
      </w:r>
      <w:proofErr w:type="spellStart"/>
      <w:r w:rsidRPr="0093733A">
        <w:t>Face</w:t>
      </w:r>
      <w:proofErr w:type="spellEnd"/>
      <w:r w:rsidRPr="0093733A">
        <w:t xml:space="preserve"> </w:t>
      </w:r>
      <w:proofErr w:type="spellStart"/>
      <w:r w:rsidRPr="0093733A">
        <w:t>of</w:t>
      </w:r>
      <w:proofErr w:type="spellEnd"/>
      <w:r w:rsidRPr="0093733A">
        <w:t xml:space="preserve"> </w:t>
      </w:r>
      <w:proofErr w:type="spellStart"/>
      <w:r w:rsidRPr="0093733A">
        <w:t>Insecurities</w:t>
      </w:r>
      <w:proofErr w:type="spellEnd"/>
      <w:r w:rsidRPr="0093733A">
        <w:t xml:space="preserve"> (2015-2016). Institute </w:t>
      </w:r>
      <w:proofErr w:type="spellStart"/>
      <w:r w:rsidRPr="0093733A">
        <w:t>for</w:t>
      </w:r>
      <w:proofErr w:type="spellEnd"/>
      <w:r w:rsidRPr="0093733A">
        <w:t xml:space="preserve"> </w:t>
      </w:r>
      <w:proofErr w:type="spellStart"/>
      <w:r w:rsidRPr="0093733A">
        <w:t>Security</w:t>
      </w:r>
      <w:proofErr w:type="spellEnd"/>
      <w:r w:rsidRPr="0093733A">
        <w:t xml:space="preserve"> </w:t>
      </w:r>
      <w:proofErr w:type="spellStart"/>
      <w:r w:rsidRPr="0093733A">
        <w:t>and</w:t>
      </w:r>
      <w:proofErr w:type="spellEnd"/>
      <w:r w:rsidRPr="0093733A">
        <w:t xml:space="preserve"> International </w:t>
      </w:r>
      <w:proofErr w:type="spellStart"/>
      <w:r w:rsidRPr="0093733A">
        <w:t>Studies</w:t>
      </w:r>
      <w:proofErr w:type="spellEnd"/>
      <w:r w:rsidRPr="0093733A">
        <w:t xml:space="preserve"> (ISIS), </w:t>
      </w:r>
      <w:proofErr w:type="spellStart"/>
      <w:r w:rsidRPr="0093733A">
        <w:t>Research</w:t>
      </w:r>
      <w:proofErr w:type="spellEnd"/>
      <w:r w:rsidRPr="0093733A">
        <w:t xml:space="preserve"> </w:t>
      </w:r>
      <w:proofErr w:type="spellStart"/>
      <w:r w:rsidRPr="0093733A">
        <w:t>Study</w:t>
      </w:r>
      <w:proofErr w:type="spellEnd"/>
      <w:r w:rsidRPr="0093733A">
        <w:t xml:space="preserve"> 17. </w:t>
      </w:r>
      <w:proofErr w:type="spellStart"/>
      <w:r w:rsidRPr="0093733A">
        <w:t>October</w:t>
      </w:r>
      <w:proofErr w:type="spellEnd"/>
      <w:r w:rsidRPr="0093733A">
        <w:t xml:space="preserve"> 2016. ISBN 978-954-9533-28-6, </w:t>
      </w:r>
      <w:proofErr w:type="spellStart"/>
      <w:r w:rsidRPr="0093733A">
        <w:t>pp</w:t>
      </w:r>
      <w:proofErr w:type="spellEnd"/>
      <w:r w:rsidRPr="0093733A">
        <w:t xml:space="preserve">. 1-27, </w:t>
      </w:r>
      <w:proofErr w:type="spellStart"/>
      <w:r w:rsidRPr="0093733A">
        <w:t>available</w:t>
      </w:r>
      <w:proofErr w:type="spellEnd"/>
      <w:r w:rsidRPr="0093733A">
        <w:t xml:space="preserve"> </w:t>
      </w:r>
      <w:proofErr w:type="spellStart"/>
      <w:r w:rsidRPr="0093733A">
        <w:t>online</w:t>
      </w:r>
      <w:proofErr w:type="spellEnd"/>
      <w:r w:rsidRPr="0093733A">
        <w:t xml:space="preserve"> </w:t>
      </w:r>
      <w:proofErr w:type="spellStart"/>
      <w:r w:rsidRPr="0093733A">
        <w:t>at</w:t>
      </w:r>
      <w:proofErr w:type="spellEnd"/>
      <w:r w:rsidRPr="0093733A">
        <w:t>: &lt; http://www.isis-bg.org/index1.html&gt;</w:t>
      </w:r>
    </w:p>
  </w:footnote>
  <w:footnote w:id="4">
    <w:p w:rsidR="00DE5222" w:rsidRPr="009C63FD" w:rsidRDefault="00DE5222" w:rsidP="00DE5222">
      <w:pPr>
        <w:pStyle w:val="FootnoteText"/>
      </w:pPr>
      <w:r>
        <w:rPr>
          <w:rStyle w:val="FootnoteReference"/>
        </w:rPr>
        <w:footnoteRef/>
      </w:r>
      <w:proofErr w:type="spellStart"/>
      <w:r>
        <w:t>Катона</w:t>
      </w:r>
      <w:proofErr w:type="spellEnd"/>
      <w:r>
        <w:t xml:space="preserve">, Виктор. Каспийските енергоносители между Европа и Азия. сп. „Геополитика”, </w:t>
      </w:r>
      <w:hyperlink r:id="rId1" w:history="1">
        <w:r w:rsidRPr="00794660">
          <w:rPr>
            <w:rStyle w:val="Hyperlink"/>
            <w:lang w:val="en-US"/>
          </w:rPr>
          <w:t>https</w:t>
        </w:r>
        <w:r w:rsidRPr="006E235D">
          <w:rPr>
            <w:rStyle w:val="Hyperlink"/>
            <w:lang w:val="ru-RU"/>
          </w:rPr>
          <w:t>://</w:t>
        </w:r>
        <w:proofErr w:type="spellStart"/>
        <w:r w:rsidRPr="00794660">
          <w:rPr>
            <w:rStyle w:val="Hyperlink"/>
            <w:lang w:val="en-US"/>
          </w:rPr>
          <w:t>geopolitica</w:t>
        </w:r>
        <w:proofErr w:type="spellEnd"/>
        <w:r w:rsidRPr="006E235D">
          <w:rPr>
            <w:rStyle w:val="Hyperlink"/>
            <w:lang w:val="ru-RU"/>
          </w:rPr>
          <w:t>.</w:t>
        </w:r>
        <w:proofErr w:type="spellStart"/>
        <w:r w:rsidRPr="00794660">
          <w:rPr>
            <w:rStyle w:val="Hyperlink"/>
            <w:lang w:val="en-US"/>
          </w:rPr>
          <w:t>eu</w:t>
        </w:r>
        <w:proofErr w:type="spellEnd"/>
      </w:hyperlink>
      <w:r w:rsidRPr="006E235D">
        <w:rPr>
          <w:u w:val="single"/>
          <w:lang w:val="ru-RU"/>
        </w:rPr>
        <w:t xml:space="preserve"> </w:t>
      </w:r>
      <w:r>
        <w:rPr>
          <w:u w:val="single"/>
        </w:rPr>
        <w:t xml:space="preserve"> </w:t>
      </w:r>
      <w:r>
        <w:t>, 15.11.2017г.</w:t>
      </w:r>
    </w:p>
  </w:footnote>
  <w:footnote w:id="5">
    <w:p w:rsidR="00DE5222" w:rsidRDefault="00DE5222" w:rsidP="00DE5222">
      <w:pPr>
        <w:pStyle w:val="FootnoteText"/>
      </w:pPr>
      <w:r>
        <w:rPr>
          <w:rStyle w:val="FootnoteReference"/>
        </w:rPr>
        <w:footnoteRef/>
      </w:r>
      <w:r>
        <w:t xml:space="preserve"> </w:t>
      </w:r>
      <w:r>
        <w:t>Пак там</w:t>
      </w:r>
    </w:p>
  </w:footnote>
  <w:footnote w:id="6">
    <w:p w:rsidR="00DE5222" w:rsidRPr="00FC3F37" w:rsidRDefault="00DE5222" w:rsidP="00DE5222">
      <w:pPr>
        <w:pStyle w:val="FootnoteText"/>
      </w:pPr>
      <w:r>
        <w:rPr>
          <w:rStyle w:val="FootnoteReference"/>
        </w:rPr>
        <w:footnoteRef/>
      </w:r>
      <w:r>
        <w:t xml:space="preserve">  </w:t>
      </w:r>
      <w:r>
        <w:t>Арабаджиева, Маринела. Добивът на газ от „</w:t>
      </w:r>
      <w:proofErr w:type="spellStart"/>
      <w:r>
        <w:t>Шахдениз</w:t>
      </w:r>
      <w:proofErr w:type="spellEnd"/>
      <w:r>
        <w:t xml:space="preserve">” намалява през първото полугодие на 2017 г. </w:t>
      </w:r>
      <w:hyperlink r:id="rId2" w:history="1">
        <w:r w:rsidRPr="0055158E">
          <w:rPr>
            <w:rStyle w:val="Hyperlink"/>
            <w:lang w:val="en-US"/>
          </w:rPr>
          <w:t>www</w:t>
        </w:r>
        <w:r w:rsidRPr="006E235D">
          <w:rPr>
            <w:rStyle w:val="Hyperlink"/>
            <w:lang w:val="ru-RU"/>
          </w:rPr>
          <w:t>.3</w:t>
        </w:r>
        <w:r w:rsidRPr="0055158E">
          <w:rPr>
            <w:rStyle w:val="Hyperlink"/>
            <w:lang w:val="en-US"/>
          </w:rPr>
          <w:t>e</w:t>
        </w:r>
        <w:r w:rsidRPr="006E235D">
          <w:rPr>
            <w:rStyle w:val="Hyperlink"/>
            <w:lang w:val="ru-RU"/>
          </w:rPr>
          <w:t>-</w:t>
        </w:r>
        <w:r w:rsidRPr="0055158E">
          <w:rPr>
            <w:rStyle w:val="Hyperlink"/>
            <w:lang w:val="en-US"/>
          </w:rPr>
          <w:t>news</w:t>
        </w:r>
        <w:r w:rsidRPr="006E235D">
          <w:rPr>
            <w:rStyle w:val="Hyperlink"/>
            <w:lang w:val="ru-RU"/>
          </w:rPr>
          <w:t>.</w:t>
        </w:r>
        <w:r w:rsidRPr="0055158E">
          <w:rPr>
            <w:rStyle w:val="Hyperlink"/>
            <w:lang w:val="en-US"/>
          </w:rPr>
          <w:t>net</w:t>
        </w:r>
      </w:hyperlink>
      <w:r w:rsidRPr="006E235D">
        <w:rPr>
          <w:lang w:val="ru-RU"/>
        </w:rPr>
        <w:t xml:space="preserve">, 18.08.2017 </w:t>
      </w:r>
      <w:r>
        <w:t>г.</w:t>
      </w:r>
    </w:p>
  </w:footnote>
  <w:footnote w:id="7">
    <w:p w:rsidR="00DE5222" w:rsidRPr="009C63FD" w:rsidRDefault="00DE5222" w:rsidP="00DE5222">
      <w:pPr>
        <w:pStyle w:val="FootnoteText"/>
      </w:pPr>
      <w:r>
        <w:rPr>
          <w:rStyle w:val="FootnoteReference"/>
        </w:rPr>
        <w:footnoteRef/>
      </w:r>
      <w:r>
        <w:t xml:space="preserve"> </w:t>
      </w:r>
      <w:proofErr w:type="spellStart"/>
      <w:r>
        <w:t>Катона</w:t>
      </w:r>
      <w:proofErr w:type="spellEnd"/>
      <w:r>
        <w:t xml:space="preserve">, Виктор. Каспийските енергоносители между Европа и Азия. сп. „Геополитика”, </w:t>
      </w:r>
      <w:hyperlink r:id="rId3" w:history="1">
        <w:r w:rsidRPr="00794660">
          <w:rPr>
            <w:rStyle w:val="Hyperlink"/>
            <w:lang w:val="en-US"/>
          </w:rPr>
          <w:t>https</w:t>
        </w:r>
        <w:r w:rsidRPr="006E235D">
          <w:rPr>
            <w:rStyle w:val="Hyperlink"/>
            <w:lang w:val="ru-RU"/>
          </w:rPr>
          <w:t>://</w:t>
        </w:r>
        <w:proofErr w:type="spellStart"/>
        <w:r w:rsidRPr="00794660">
          <w:rPr>
            <w:rStyle w:val="Hyperlink"/>
            <w:lang w:val="en-US"/>
          </w:rPr>
          <w:t>geopolitica</w:t>
        </w:r>
        <w:proofErr w:type="spellEnd"/>
        <w:r w:rsidRPr="006E235D">
          <w:rPr>
            <w:rStyle w:val="Hyperlink"/>
            <w:lang w:val="ru-RU"/>
          </w:rPr>
          <w:t>.</w:t>
        </w:r>
        <w:proofErr w:type="spellStart"/>
        <w:r w:rsidRPr="00794660">
          <w:rPr>
            <w:rStyle w:val="Hyperlink"/>
            <w:lang w:val="en-US"/>
          </w:rPr>
          <w:t>eu</w:t>
        </w:r>
        <w:proofErr w:type="spellEnd"/>
      </w:hyperlink>
      <w:r w:rsidRPr="006E235D">
        <w:rPr>
          <w:u w:val="single"/>
          <w:lang w:val="ru-RU"/>
        </w:rPr>
        <w:t xml:space="preserve"> </w:t>
      </w:r>
      <w:r>
        <w:rPr>
          <w:u w:val="single"/>
        </w:rPr>
        <w:t xml:space="preserve"> </w:t>
      </w:r>
      <w:r>
        <w:t>15.11.2017г.</w:t>
      </w:r>
    </w:p>
    <w:p w:rsidR="00DE5222" w:rsidRDefault="00DE5222" w:rsidP="00DE5222">
      <w:pPr>
        <w:pStyle w:val="FootnoteText"/>
      </w:pPr>
    </w:p>
  </w:footnote>
  <w:footnote w:id="8">
    <w:p w:rsidR="00DE5222" w:rsidRDefault="00DE5222" w:rsidP="00DE5222">
      <w:pPr>
        <w:pStyle w:val="FootnoteText"/>
      </w:pPr>
      <w:r>
        <w:rPr>
          <w:rStyle w:val="FootnoteReference"/>
        </w:rPr>
        <w:footnoteRef/>
      </w:r>
      <w:r>
        <w:t xml:space="preserve"> </w:t>
      </w:r>
      <w:r>
        <w:t>Пак там</w:t>
      </w:r>
    </w:p>
  </w:footnote>
  <w:footnote w:id="9">
    <w:p w:rsidR="00DE5222" w:rsidRPr="009C63FD" w:rsidRDefault="00DE5222" w:rsidP="00DE5222">
      <w:pPr>
        <w:pStyle w:val="FootnoteText"/>
      </w:pPr>
      <w:r>
        <w:rPr>
          <w:rStyle w:val="FootnoteReference"/>
        </w:rPr>
        <w:footnoteRef/>
      </w:r>
      <w:r>
        <w:t xml:space="preserve"> </w:t>
      </w:r>
      <w:proofErr w:type="spellStart"/>
      <w:r>
        <w:t>Катона</w:t>
      </w:r>
      <w:proofErr w:type="spellEnd"/>
      <w:r>
        <w:t xml:space="preserve">, Виктор. Каспийските енергоносители между Европа и Азия. сп. „Геополитика”, </w:t>
      </w:r>
      <w:hyperlink r:id="rId4" w:history="1">
        <w:r w:rsidRPr="00794660">
          <w:rPr>
            <w:rStyle w:val="Hyperlink"/>
            <w:lang w:val="en-US"/>
          </w:rPr>
          <w:t>https</w:t>
        </w:r>
        <w:r w:rsidRPr="006E235D">
          <w:rPr>
            <w:rStyle w:val="Hyperlink"/>
            <w:lang w:val="ru-RU"/>
          </w:rPr>
          <w:t>://</w:t>
        </w:r>
        <w:proofErr w:type="spellStart"/>
        <w:r w:rsidRPr="00794660">
          <w:rPr>
            <w:rStyle w:val="Hyperlink"/>
            <w:lang w:val="en-US"/>
          </w:rPr>
          <w:t>geopolitica</w:t>
        </w:r>
        <w:proofErr w:type="spellEnd"/>
        <w:r w:rsidRPr="006E235D">
          <w:rPr>
            <w:rStyle w:val="Hyperlink"/>
            <w:lang w:val="ru-RU"/>
          </w:rPr>
          <w:t>.</w:t>
        </w:r>
        <w:proofErr w:type="spellStart"/>
        <w:r w:rsidRPr="00794660">
          <w:rPr>
            <w:rStyle w:val="Hyperlink"/>
            <w:lang w:val="en-US"/>
          </w:rPr>
          <w:t>eu</w:t>
        </w:r>
        <w:proofErr w:type="spellEnd"/>
      </w:hyperlink>
      <w:r w:rsidRPr="006E235D">
        <w:rPr>
          <w:u w:val="single"/>
          <w:lang w:val="ru-RU"/>
        </w:rPr>
        <w:t xml:space="preserve"> </w:t>
      </w:r>
      <w:r>
        <w:rPr>
          <w:u w:val="single"/>
        </w:rPr>
        <w:t xml:space="preserve"> </w:t>
      </w:r>
      <w:r>
        <w:t>15.11.2017г.</w:t>
      </w:r>
    </w:p>
    <w:p w:rsidR="00DE5222" w:rsidRPr="009C63FD" w:rsidRDefault="00DE5222" w:rsidP="00DE5222">
      <w:pPr>
        <w:pStyle w:val="FootnoteText"/>
      </w:pPr>
    </w:p>
    <w:p w:rsidR="00DE5222" w:rsidRDefault="00DE5222" w:rsidP="00DE5222">
      <w:pPr>
        <w:pStyle w:val="FootnoteText"/>
      </w:pPr>
    </w:p>
  </w:footnote>
  <w:footnote w:id="10">
    <w:p w:rsidR="00DE5222" w:rsidRPr="00EF2204" w:rsidRDefault="00DE5222" w:rsidP="00DE5222">
      <w:pPr>
        <w:pStyle w:val="FootnoteText"/>
      </w:pPr>
      <w:r>
        <w:rPr>
          <w:rStyle w:val="FootnoteReference"/>
        </w:rPr>
        <w:footnoteRef/>
      </w:r>
      <w:r>
        <w:t xml:space="preserve"> </w:t>
      </w:r>
      <w:r>
        <w:t>Пак там</w:t>
      </w:r>
    </w:p>
    <w:p w:rsidR="00DE5222" w:rsidRDefault="00DE5222" w:rsidP="00DE5222">
      <w:pPr>
        <w:pStyle w:val="FootnoteText"/>
      </w:pPr>
    </w:p>
  </w:footnote>
  <w:footnote w:id="11">
    <w:p w:rsidR="00DE5222" w:rsidRDefault="00DE5222" w:rsidP="00DE5222">
      <w:pPr>
        <w:pStyle w:val="FootnoteText"/>
      </w:pPr>
      <w:r>
        <w:rPr>
          <w:rStyle w:val="FootnoteReference"/>
        </w:rPr>
        <w:footnoteRef/>
      </w:r>
      <w:r>
        <w:t xml:space="preserve"> </w:t>
      </w:r>
      <w:r>
        <w:t>Пак там</w:t>
      </w:r>
    </w:p>
  </w:footnote>
  <w:footnote w:id="12">
    <w:p w:rsidR="00DE5222" w:rsidRPr="009C63FD" w:rsidRDefault="00DE5222" w:rsidP="00DE5222">
      <w:pPr>
        <w:pStyle w:val="FootnoteText"/>
      </w:pPr>
      <w:r>
        <w:rPr>
          <w:rStyle w:val="FootnoteReference"/>
        </w:rPr>
        <w:footnoteRef/>
      </w:r>
      <w:r>
        <w:t xml:space="preserve"> </w:t>
      </w:r>
      <w:proofErr w:type="spellStart"/>
      <w:r w:rsidRPr="007D306D">
        <w:rPr>
          <w:rFonts w:asciiTheme="minorHAnsi" w:hAnsiTheme="minorHAnsi"/>
        </w:rPr>
        <w:t>Катона</w:t>
      </w:r>
      <w:proofErr w:type="spellEnd"/>
      <w:r w:rsidRPr="007D306D">
        <w:rPr>
          <w:rFonts w:asciiTheme="minorHAnsi" w:hAnsiTheme="minorHAnsi"/>
        </w:rPr>
        <w:t>, Виктор. Каспийските енергоносители между Европа и Азия. сп. „Геополитика”, 15.11.2017</w:t>
      </w:r>
      <w:r w:rsidR="007D306D">
        <w:rPr>
          <w:rFonts w:asciiTheme="minorHAnsi" w:hAnsiTheme="minorHAnsi"/>
        </w:rPr>
        <w:t xml:space="preserve"> </w:t>
      </w:r>
      <w:r w:rsidRPr="007D306D">
        <w:rPr>
          <w:rFonts w:asciiTheme="minorHAnsi" w:hAnsiTheme="minorHAnsi"/>
        </w:rPr>
        <w:t xml:space="preserve">г. </w:t>
      </w:r>
      <w:hyperlink r:id="rId5" w:history="1">
        <w:r w:rsidRPr="007D306D">
          <w:rPr>
            <w:rStyle w:val="Hyperlink"/>
            <w:rFonts w:asciiTheme="minorHAnsi" w:hAnsiTheme="minorHAnsi"/>
            <w:lang w:val="en-US"/>
          </w:rPr>
          <w:t>https</w:t>
        </w:r>
        <w:r w:rsidRPr="006E235D">
          <w:rPr>
            <w:rStyle w:val="Hyperlink"/>
            <w:rFonts w:asciiTheme="minorHAnsi" w:hAnsiTheme="minorHAnsi"/>
            <w:lang w:val="ru-RU"/>
          </w:rPr>
          <w:t>://</w:t>
        </w:r>
        <w:proofErr w:type="spellStart"/>
        <w:r w:rsidRPr="007D306D">
          <w:rPr>
            <w:rStyle w:val="Hyperlink"/>
            <w:rFonts w:asciiTheme="minorHAnsi" w:hAnsiTheme="minorHAnsi"/>
            <w:lang w:val="en-US"/>
          </w:rPr>
          <w:t>geopolitica</w:t>
        </w:r>
        <w:proofErr w:type="spellEnd"/>
        <w:r w:rsidRPr="006E235D">
          <w:rPr>
            <w:rStyle w:val="Hyperlink"/>
            <w:rFonts w:asciiTheme="minorHAnsi" w:hAnsiTheme="minorHAnsi"/>
            <w:lang w:val="ru-RU"/>
          </w:rPr>
          <w:t>.</w:t>
        </w:r>
        <w:proofErr w:type="spellStart"/>
        <w:r w:rsidRPr="007D306D">
          <w:rPr>
            <w:rStyle w:val="Hyperlink"/>
            <w:rFonts w:asciiTheme="minorHAnsi" w:hAnsiTheme="minorHAnsi"/>
            <w:lang w:val="en-US"/>
          </w:rPr>
          <w:t>eu</w:t>
        </w:r>
        <w:proofErr w:type="spellEnd"/>
      </w:hyperlink>
      <w:r w:rsidRPr="006E235D">
        <w:rPr>
          <w:rFonts w:asciiTheme="minorHAnsi" w:hAnsiTheme="minorHAnsi"/>
          <w:u w:val="single"/>
          <w:lang w:val="ru-RU"/>
        </w:rPr>
        <w:t xml:space="preserve"> </w:t>
      </w:r>
      <w:r w:rsidRPr="007D306D">
        <w:rPr>
          <w:rFonts w:asciiTheme="minorHAnsi" w:hAnsiTheme="minorHAnsi"/>
          <w:u w:val="single"/>
        </w:rPr>
        <w:t xml:space="preserve"> </w:t>
      </w:r>
      <w:r w:rsidRPr="007D306D">
        <w:rPr>
          <w:rFonts w:asciiTheme="minorHAnsi" w:hAnsiTheme="minorHAnsi"/>
        </w:rPr>
        <w:t>,</w:t>
      </w:r>
      <w:r>
        <w:t xml:space="preserve"> </w:t>
      </w:r>
    </w:p>
    <w:p w:rsidR="00DE5222" w:rsidRPr="009C63FD" w:rsidRDefault="00DE5222" w:rsidP="00DE5222">
      <w:pPr>
        <w:pStyle w:val="FootnoteText"/>
      </w:pPr>
    </w:p>
    <w:p w:rsidR="00DE5222" w:rsidRDefault="00DE5222" w:rsidP="00DE5222">
      <w:pPr>
        <w:pStyle w:val="FootnoteText"/>
      </w:pPr>
    </w:p>
  </w:footnote>
  <w:footnote w:id="13">
    <w:p w:rsidR="00DE5222" w:rsidRPr="009C63FD" w:rsidRDefault="00DE5222" w:rsidP="00DE5222">
      <w:pPr>
        <w:pStyle w:val="FootnoteText"/>
      </w:pPr>
      <w:r>
        <w:rPr>
          <w:rStyle w:val="FootnoteReference"/>
        </w:rPr>
        <w:footnoteRef/>
      </w:r>
      <w:r>
        <w:t xml:space="preserve"> </w:t>
      </w:r>
      <w:proofErr w:type="spellStart"/>
      <w:r>
        <w:t>Катона</w:t>
      </w:r>
      <w:proofErr w:type="spellEnd"/>
      <w:r>
        <w:t xml:space="preserve">, Виктор. Каспийските енергоносители между Европа и Азия. сп. „Геополитика”,. </w:t>
      </w:r>
      <w:hyperlink r:id="rId6" w:history="1">
        <w:r w:rsidRPr="00794660">
          <w:rPr>
            <w:rStyle w:val="Hyperlink"/>
            <w:lang w:val="en-US"/>
          </w:rPr>
          <w:t>https</w:t>
        </w:r>
        <w:r w:rsidRPr="006E235D">
          <w:rPr>
            <w:rStyle w:val="Hyperlink"/>
            <w:lang w:val="ru-RU"/>
          </w:rPr>
          <w:t>://</w:t>
        </w:r>
        <w:proofErr w:type="spellStart"/>
        <w:r w:rsidRPr="00794660">
          <w:rPr>
            <w:rStyle w:val="Hyperlink"/>
            <w:lang w:val="en-US"/>
          </w:rPr>
          <w:t>geopolitica</w:t>
        </w:r>
        <w:proofErr w:type="spellEnd"/>
        <w:r w:rsidRPr="006E235D">
          <w:rPr>
            <w:rStyle w:val="Hyperlink"/>
            <w:lang w:val="ru-RU"/>
          </w:rPr>
          <w:t>.</w:t>
        </w:r>
        <w:proofErr w:type="spellStart"/>
        <w:r w:rsidRPr="00794660">
          <w:rPr>
            <w:rStyle w:val="Hyperlink"/>
            <w:lang w:val="en-US"/>
          </w:rPr>
          <w:t>eu</w:t>
        </w:r>
        <w:proofErr w:type="spellEnd"/>
      </w:hyperlink>
      <w:r w:rsidRPr="006E235D">
        <w:rPr>
          <w:u w:val="single"/>
          <w:lang w:val="ru-RU"/>
        </w:rPr>
        <w:t xml:space="preserve"> </w:t>
      </w:r>
      <w:r>
        <w:rPr>
          <w:u w:val="single"/>
        </w:rPr>
        <w:t xml:space="preserve"> </w:t>
      </w:r>
      <w:r>
        <w:t>, 15.11.2017г</w:t>
      </w:r>
    </w:p>
    <w:p w:rsidR="00DE5222" w:rsidRDefault="00DE5222" w:rsidP="00DE5222">
      <w:pPr>
        <w:pStyle w:val="FootnoteText"/>
      </w:pPr>
    </w:p>
  </w:footnote>
  <w:footnote w:id="14">
    <w:p w:rsidR="00DE5222" w:rsidRDefault="00DE5222" w:rsidP="00DE5222">
      <w:pPr>
        <w:pStyle w:val="FootnoteText"/>
      </w:pPr>
      <w:r>
        <w:rPr>
          <w:rStyle w:val="FootnoteReference"/>
        </w:rPr>
        <w:footnoteRef/>
      </w:r>
      <w:r>
        <w:t xml:space="preserve"> </w:t>
      </w:r>
      <w:r>
        <w:t>Йонева, Елизабет. Черноморският регион и енергийната сигурност на ЕС. Изд. „Авангард”, С. 2010, стр.103-111.</w:t>
      </w:r>
    </w:p>
  </w:footnote>
  <w:footnote w:id="15">
    <w:p w:rsidR="00DE5222" w:rsidRDefault="00DE5222" w:rsidP="00DE5222">
      <w:pPr>
        <w:pStyle w:val="FootnoteText"/>
      </w:pPr>
    </w:p>
  </w:footnote>
  <w:footnote w:id="16">
    <w:p w:rsidR="00DE5222" w:rsidRPr="00380EF6" w:rsidRDefault="00DE5222" w:rsidP="00DE5222">
      <w:pPr>
        <w:pStyle w:val="FootnoteText"/>
        <w:rPr>
          <w:lang w:val="en-US"/>
        </w:rPr>
      </w:pPr>
    </w:p>
  </w:footnote>
  <w:footnote w:id="17">
    <w:p w:rsidR="00DE5222" w:rsidRPr="004916AA" w:rsidRDefault="00DE5222" w:rsidP="00DE5222">
      <w:pPr>
        <w:pStyle w:val="FootnoteText"/>
        <w:rPr>
          <w:lang w:val="en-US"/>
        </w:rPr>
      </w:pPr>
      <w:r w:rsidRPr="004916AA">
        <w:rPr>
          <w:rStyle w:val="FootnoteReference"/>
          <w:lang w:val="en-US"/>
        </w:rPr>
        <w:t>2</w:t>
      </w:r>
      <w:r w:rsidRPr="004916AA">
        <w:rPr>
          <w:lang w:val="en-US"/>
        </w:rPr>
        <w:t>5</w:t>
      </w:r>
      <w:r w:rsidRPr="004916AA">
        <w:t xml:space="preserve"> </w:t>
      </w:r>
      <w:r w:rsidRPr="004916AA">
        <w:rPr>
          <w:lang w:val="en-US"/>
        </w:rPr>
        <w:t xml:space="preserve">Second Strategic Energy Review. An </w:t>
      </w:r>
      <w:proofErr w:type="spellStart"/>
      <w:r w:rsidRPr="004916AA">
        <w:rPr>
          <w:lang w:val="en-US"/>
        </w:rPr>
        <w:t>Eu</w:t>
      </w:r>
      <w:proofErr w:type="spellEnd"/>
      <w:r w:rsidRPr="004916AA">
        <w:rPr>
          <w:lang w:val="en-US"/>
        </w:rPr>
        <w:t xml:space="preserve"> Energy Security and Solidarity Plan, Commission of  the European </w:t>
      </w:r>
      <w:proofErr w:type="spellStart"/>
      <w:r w:rsidRPr="004916AA">
        <w:rPr>
          <w:lang w:val="en-US"/>
        </w:rPr>
        <w:t>Communites</w:t>
      </w:r>
      <w:proofErr w:type="spellEnd"/>
      <w:r w:rsidRPr="004916AA">
        <w:rPr>
          <w:lang w:val="en-US"/>
        </w:rPr>
        <w:t>, COM (2008) 781,  Brussels, 13.11.2008, p.1</w:t>
      </w:r>
    </w:p>
    <w:p w:rsidR="00DE5222" w:rsidRPr="004916AA" w:rsidRDefault="00DE5222" w:rsidP="00DE5222">
      <w:pPr>
        <w:pStyle w:val="FootnoteText"/>
        <w:rPr>
          <w:lang w:val="en-US"/>
        </w:rPr>
      </w:pPr>
      <w:r w:rsidRPr="004916AA">
        <w:rPr>
          <w:lang w:val="en-US"/>
        </w:rPr>
        <w:t xml:space="preserve">26 </w:t>
      </w:r>
      <w:proofErr w:type="spellStart"/>
      <w:r w:rsidRPr="004916AA">
        <w:rPr>
          <w:lang w:val="en-US"/>
        </w:rPr>
        <w:t>Ibidem</w:t>
      </w:r>
      <w:proofErr w:type="spellEnd"/>
      <w:r w:rsidRPr="004916AA">
        <w:rPr>
          <w:lang w:val="en-US"/>
        </w:rPr>
        <w:t xml:space="preserve"> p.4</w:t>
      </w:r>
    </w:p>
    <w:p w:rsidR="00DE5222" w:rsidRPr="004916AA" w:rsidRDefault="00DE5222" w:rsidP="00DE5222">
      <w:pPr>
        <w:pStyle w:val="FootnoteText"/>
        <w:rPr>
          <w:lang w:val="en-US"/>
        </w:rPr>
      </w:pPr>
      <w:r w:rsidRPr="004916AA">
        <w:rPr>
          <w:lang w:val="en-US"/>
        </w:rPr>
        <w:t xml:space="preserve">27 </w:t>
      </w:r>
      <w:proofErr w:type="spellStart"/>
      <w:r w:rsidRPr="004916AA">
        <w:rPr>
          <w:lang w:val="en-US"/>
        </w:rPr>
        <w:t>Ibidem</w:t>
      </w:r>
      <w:proofErr w:type="spellEnd"/>
      <w:r w:rsidRPr="004916AA">
        <w:rPr>
          <w:lang w:val="en-US"/>
        </w:rPr>
        <w:t xml:space="preserve"> p.4</w:t>
      </w:r>
    </w:p>
    <w:p w:rsidR="00DE5222" w:rsidRDefault="00DE5222" w:rsidP="00DE5222">
      <w:pPr>
        <w:pStyle w:val="FootnoteText"/>
        <w:rPr>
          <w:sz w:val="16"/>
          <w:szCs w:val="16"/>
          <w:lang w:val="en-US"/>
        </w:rPr>
      </w:pPr>
    </w:p>
    <w:p w:rsidR="00DE5222" w:rsidRPr="00380EF6" w:rsidRDefault="00DE5222" w:rsidP="00DE5222">
      <w:pPr>
        <w:pStyle w:val="FootnoteText"/>
        <w:rPr>
          <w:lang w:val="en-US"/>
        </w:rPr>
      </w:pPr>
    </w:p>
  </w:footnote>
  <w:footnote w:id="18">
    <w:p w:rsidR="00DE5222" w:rsidRPr="00502905" w:rsidRDefault="00DE5222" w:rsidP="00DE5222">
      <w:pPr>
        <w:pStyle w:val="FootnoteText"/>
        <w:rPr>
          <w:lang w:val="en-US"/>
        </w:rPr>
      </w:pPr>
      <w:r>
        <w:rPr>
          <w:rStyle w:val="FootnoteReference"/>
        </w:rPr>
        <w:footnoteRef/>
      </w:r>
      <w:r>
        <w:t xml:space="preserve"> </w:t>
      </w:r>
      <w:r>
        <w:rPr>
          <w:lang w:val="en-US"/>
        </w:rPr>
        <w:t xml:space="preserve">European Voice, 15.11.2010; Communication from the Commission to the European Parliament, the Council, the European Economic and Social Committee and the Committee of the Regions, Energy 2020, A Strategy for competitive, sustainable and secure energy, European </w:t>
      </w:r>
      <w:proofErr w:type="spellStart"/>
      <w:r>
        <w:rPr>
          <w:lang w:val="en-US"/>
        </w:rPr>
        <w:t>Comission</w:t>
      </w:r>
      <w:proofErr w:type="spellEnd"/>
      <w:r>
        <w:rPr>
          <w:lang w:val="en-US"/>
        </w:rPr>
        <w:t>, Brussels, 10.11.2010, COM (2010) 639.</w:t>
      </w:r>
    </w:p>
  </w:footnote>
  <w:footnote w:id="19">
    <w:p w:rsidR="00DE5222" w:rsidRDefault="00DE5222" w:rsidP="00DE5222">
      <w:pPr>
        <w:spacing w:line="360" w:lineRule="auto"/>
        <w:jc w:val="both"/>
      </w:pPr>
      <w:r>
        <w:rPr>
          <w:rStyle w:val="FootnoteReference"/>
        </w:rPr>
        <w:footnoteRef/>
      </w:r>
      <w:r>
        <w:t xml:space="preserve"> </w:t>
      </w:r>
      <w:proofErr w:type="spellStart"/>
      <w:r w:rsidRPr="009775DF">
        <w:rPr>
          <w:sz w:val="20"/>
          <w:szCs w:val="20"/>
        </w:rPr>
        <w:t>Цачевски</w:t>
      </w:r>
      <w:proofErr w:type="spellEnd"/>
      <w:r w:rsidRPr="009775DF">
        <w:rPr>
          <w:sz w:val="20"/>
          <w:szCs w:val="20"/>
        </w:rPr>
        <w:t xml:space="preserve">. В. България и Балканите през </w:t>
      </w:r>
      <w:r w:rsidRPr="009775DF">
        <w:rPr>
          <w:sz w:val="20"/>
          <w:szCs w:val="20"/>
          <w:lang w:val="en-US"/>
        </w:rPr>
        <w:t>XXI</w:t>
      </w:r>
      <w:r w:rsidRPr="006E235D">
        <w:rPr>
          <w:sz w:val="20"/>
          <w:szCs w:val="20"/>
          <w:lang w:val="ru-RU"/>
        </w:rPr>
        <w:t xml:space="preserve"> </w:t>
      </w:r>
      <w:r w:rsidRPr="009775DF">
        <w:rPr>
          <w:sz w:val="20"/>
          <w:szCs w:val="20"/>
        </w:rPr>
        <w:t>век. Изток-Запад. София, 2011, стр.62</w:t>
      </w:r>
      <w:r>
        <w:t>.</w:t>
      </w:r>
    </w:p>
  </w:footnote>
  <w:footnote w:id="20">
    <w:p w:rsidR="00DE5222" w:rsidRDefault="00DE5222" w:rsidP="00DE5222">
      <w:pPr>
        <w:pStyle w:val="FootnoteText"/>
      </w:pPr>
      <w:r>
        <w:rPr>
          <w:rStyle w:val="FootnoteReference"/>
        </w:rPr>
        <w:footnoteRef/>
      </w:r>
      <w:r>
        <w:t xml:space="preserve"> </w:t>
      </w:r>
      <w:proofErr w:type="spellStart"/>
      <w:r>
        <w:t>Цачевски</w:t>
      </w:r>
      <w:proofErr w:type="spellEnd"/>
      <w:r>
        <w:t xml:space="preserve">, В., </w:t>
      </w:r>
      <w:proofErr w:type="spellStart"/>
      <w:r>
        <w:t>цит</w:t>
      </w:r>
      <w:proofErr w:type="spellEnd"/>
      <w:r>
        <w:t xml:space="preserve">. </w:t>
      </w:r>
      <w:proofErr w:type="spellStart"/>
      <w:r>
        <w:t>съч</w:t>
      </w:r>
      <w:proofErr w:type="spellEnd"/>
      <w:r>
        <w:t>., стр. 62-64</w:t>
      </w:r>
    </w:p>
  </w:footnote>
  <w:footnote w:id="21">
    <w:p w:rsidR="00DE5222" w:rsidRDefault="00DE5222" w:rsidP="00DE5222">
      <w:pPr>
        <w:pStyle w:val="FootnoteText"/>
      </w:pPr>
      <w:r>
        <w:rPr>
          <w:rStyle w:val="FootnoteReference"/>
        </w:rPr>
        <w:footnoteRef/>
      </w:r>
      <w:r>
        <w:t xml:space="preserve"> </w:t>
      </w:r>
      <w:proofErr w:type="spellStart"/>
      <w:r>
        <w:t>Цачевски</w:t>
      </w:r>
      <w:proofErr w:type="spellEnd"/>
      <w:r>
        <w:t xml:space="preserve">. В., </w:t>
      </w:r>
      <w:proofErr w:type="spellStart"/>
      <w:r>
        <w:t>цит</w:t>
      </w:r>
      <w:proofErr w:type="spellEnd"/>
      <w:r>
        <w:t xml:space="preserve">. </w:t>
      </w:r>
      <w:proofErr w:type="spellStart"/>
      <w:r>
        <w:t>съч</w:t>
      </w:r>
      <w:proofErr w:type="spellEnd"/>
      <w:r>
        <w:t>, стр. 62-65</w:t>
      </w:r>
    </w:p>
  </w:footnote>
  <w:footnote w:id="22">
    <w:p w:rsidR="00DE5222" w:rsidRDefault="00DE5222" w:rsidP="00DE5222">
      <w:pPr>
        <w:pStyle w:val="FootnoteText"/>
      </w:pPr>
      <w:r>
        <w:rPr>
          <w:rStyle w:val="FootnoteReference"/>
        </w:rPr>
        <w:footnoteRef/>
      </w:r>
      <w:r>
        <w:t xml:space="preserve"> </w:t>
      </w:r>
      <w:proofErr w:type="spellStart"/>
      <w:r>
        <w:t>Цачевски</w:t>
      </w:r>
      <w:proofErr w:type="spellEnd"/>
      <w:r>
        <w:t xml:space="preserve">, В., </w:t>
      </w:r>
      <w:proofErr w:type="spellStart"/>
      <w:r>
        <w:t>цит</w:t>
      </w:r>
      <w:proofErr w:type="spellEnd"/>
      <w:r>
        <w:t xml:space="preserve">. </w:t>
      </w:r>
      <w:proofErr w:type="spellStart"/>
      <w:r>
        <w:t>съч</w:t>
      </w:r>
      <w:proofErr w:type="spellEnd"/>
      <w:r>
        <w:t>., стр. 64-65</w:t>
      </w:r>
    </w:p>
  </w:footnote>
  <w:footnote w:id="23">
    <w:p w:rsidR="00DE5222" w:rsidRDefault="00DE5222" w:rsidP="00DE5222">
      <w:pPr>
        <w:pStyle w:val="FootnoteText"/>
      </w:pPr>
      <w:r>
        <w:rPr>
          <w:rStyle w:val="FootnoteReference"/>
        </w:rPr>
        <w:footnoteRef/>
      </w:r>
      <w:r>
        <w:t xml:space="preserve"> </w:t>
      </w:r>
      <w:proofErr w:type="spellStart"/>
      <w:r>
        <w:t>Цачевки</w:t>
      </w:r>
      <w:proofErr w:type="spellEnd"/>
      <w:r>
        <w:t xml:space="preserve">, В., </w:t>
      </w:r>
      <w:proofErr w:type="spellStart"/>
      <w:r>
        <w:t>цит</w:t>
      </w:r>
      <w:proofErr w:type="spellEnd"/>
      <w:r>
        <w:t xml:space="preserve">. </w:t>
      </w:r>
      <w:proofErr w:type="spellStart"/>
      <w:r>
        <w:t>съч</w:t>
      </w:r>
      <w:proofErr w:type="spellEnd"/>
      <w:r>
        <w:t>. Стр. 70</w:t>
      </w:r>
    </w:p>
  </w:footnote>
  <w:footnote w:id="24">
    <w:p w:rsidR="00DE5222" w:rsidRPr="00984AD1" w:rsidRDefault="00DE5222" w:rsidP="00DE5222">
      <w:pPr>
        <w:pStyle w:val="FootnoteText"/>
      </w:pPr>
      <w:r>
        <w:rPr>
          <w:rStyle w:val="FootnoteReference"/>
        </w:rPr>
        <w:footnoteRef/>
      </w:r>
      <w:r>
        <w:t xml:space="preserve"> </w:t>
      </w:r>
      <w:proofErr w:type="spellStart"/>
      <w:r w:rsidRPr="009775DF">
        <w:t>Цачевск</w:t>
      </w:r>
      <w:r>
        <w:t>и</w:t>
      </w:r>
      <w:proofErr w:type="spellEnd"/>
      <w:r>
        <w:t xml:space="preserve">. В., </w:t>
      </w:r>
      <w:proofErr w:type="spellStart"/>
      <w:r>
        <w:t>цит.съч</w:t>
      </w:r>
      <w:proofErr w:type="spellEnd"/>
      <w:r>
        <w:t>. стр.66</w:t>
      </w:r>
    </w:p>
    <w:p w:rsidR="00DE5222" w:rsidRDefault="00DE5222" w:rsidP="00DE5222">
      <w:pPr>
        <w:pStyle w:val="FootnoteText"/>
      </w:pPr>
    </w:p>
  </w:footnote>
  <w:footnote w:id="25">
    <w:p w:rsidR="00DE5222" w:rsidRPr="00984AD1" w:rsidRDefault="00DE5222" w:rsidP="00DE5222">
      <w:pPr>
        <w:spacing w:line="360" w:lineRule="auto"/>
        <w:jc w:val="both"/>
        <w:rPr>
          <w:sz w:val="22"/>
          <w:szCs w:val="22"/>
        </w:rPr>
      </w:pPr>
      <w:r>
        <w:rPr>
          <w:rStyle w:val="FootnoteReference"/>
        </w:rPr>
        <w:footnoteRef/>
      </w:r>
      <w:r>
        <w:t xml:space="preserve"> </w:t>
      </w:r>
      <w:proofErr w:type="spellStart"/>
      <w:r w:rsidRPr="004916AA">
        <w:rPr>
          <w:sz w:val="20"/>
          <w:szCs w:val="20"/>
        </w:rPr>
        <w:t>Цачевски</w:t>
      </w:r>
      <w:proofErr w:type="spellEnd"/>
      <w:r w:rsidRPr="004916AA">
        <w:rPr>
          <w:sz w:val="20"/>
          <w:szCs w:val="20"/>
        </w:rPr>
        <w:t xml:space="preserve">, В., </w:t>
      </w:r>
      <w:proofErr w:type="spellStart"/>
      <w:r w:rsidRPr="004916AA">
        <w:rPr>
          <w:sz w:val="20"/>
          <w:szCs w:val="20"/>
        </w:rPr>
        <w:t>цит</w:t>
      </w:r>
      <w:proofErr w:type="spellEnd"/>
      <w:r w:rsidRPr="004916AA">
        <w:rPr>
          <w:sz w:val="20"/>
          <w:szCs w:val="20"/>
        </w:rPr>
        <w:t xml:space="preserve">. </w:t>
      </w:r>
      <w:proofErr w:type="spellStart"/>
      <w:r w:rsidRPr="004916AA">
        <w:rPr>
          <w:sz w:val="20"/>
          <w:szCs w:val="20"/>
        </w:rPr>
        <w:t>съч</w:t>
      </w:r>
      <w:proofErr w:type="spellEnd"/>
      <w:r w:rsidRPr="004916AA">
        <w:rPr>
          <w:sz w:val="20"/>
          <w:szCs w:val="20"/>
        </w:rPr>
        <w:t>. стр.60-63</w:t>
      </w:r>
    </w:p>
  </w:footnote>
  <w:footnote w:id="26">
    <w:p w:rsidR="00DE5222" w:rsidRPr="004916AA" w:rsidRDefault="00DE5222" w:rsidP="00DE5222">
      <w:pPr>
        <w:spacing w:line="360" w:lineRule="auto"/>
        <w:jc w:val="both"/>
        <w:rPr>
          <w:sz w:val="20"/>
          <w:szCs w:val="20"/>
        </w:rPr>
      </w:pPr>
      <w:r w:rsidRPr="003150C5">
        <w:rPr>
          <w:rStyle w:val="FootnoteReference"/>
        </w:rPr>
        <w:footnoteRef/>
      </w:r>
      <w:r w:rsidRPr="003150C5">
        <w:t xml:space="preserve"> </w:t>
      </w:r>
      <w:r w:rsidRPr="004916AA">
        <w:rPr>
          <w:sz w:val="20"/>
          <w:szCs w:val="20"/>
        </w:rPr>
        <w:t>Станчев, Ивайло.</w:t>
      </w:r>
      <w:r w:rsidRPr="006E235D">
        <w:rPr>
          <w:sz w:val="20"/>
          <w:szCs w:val="20"/>
          <w:lang w:val="ru-RU"/>
        </w:rPr>
        <w:t xml:space="preserve"> </w:t>
      </w:r>
      <w:r w:rsidRPr="004916AA">
        <w:rPr>
          <w:sz w:val="20"/>
          <w:szCs w:val="20"/>
        </w:rPr>
        <w:t xml:space="preserve">Газопровода </w:t>
      </w:r>
      <w:r w:rsidRPr="004916AA">
        <w:rPr>
          <w:sz w:val="20"/>
          <w:szCs w:val="20"/>
          <w:lang w:val="en-US"/>
        </w:rPr>
        <w:t>TAP</w:t>
      </w:r>
      <w:r w:rsidRPr="006E235D">
        <w:rPr>
          <w:sz w:val="20"/>
          <w:szCs w:val="20"/>
          <w:lang w:val="ru-RU"/>
        </w:rPr>
        <w:t xml:space="preserve"> </w:t>
      </w:r>
      <w:r w:rsidRPr="004916AA">
        <w:rPr>
          <w:sz w:val="20"/>
          <w:szCs w:val="20"/>
        </w:rPr>
        <w:t xml:space="preserve">завърши проектно финансиране за 3,9 милиарда евро. </w:t>
      </w:r>
      <w:hyperlink r:id="rId7" w:history="1">
        <w:r w:rsidRPr="004916AA">
          <w:rPr>
            <w:rStyle w:val="Hyperlink"/>
            <w:sz w:val="20"/>
            <w:szCs w:val="20"/>
            <w:lang w:val="en-US"/>
          </w:rPr>
          <w:t>http</w:t>
        </w:r>
        <w:r w:rsidRPr="006E235D">
          <w:rPr>
            <w:rStyle w:val="Hyperlink"/>
            <w:sz w:val="20"/>
            <w:szCs w:val="20"/>
            <w:lang w:val="ru-RU"/>
          </w:rPr>
          <w:t>://</w:t>
        </w:r>
        <w:r w:rsidRPr="004916AA">
          <w:rPr>
            <w:rStyle w:val="Hyperlink"/>
            <w:sz w:val="20"/>
            <w:szCs w:val="20"/>
            <w:lang w:val="en-US"/>
          </w:rPr>
          <w:t>www</w:t>
        </w:r>
        <w:r w:rsidRPr="006E235D">
          <w:rPr>
            <w:rStyle w:val="Hyperlink"/>
            <w:sz w:val="20"/>
            <w:szCs w:val="20"/>
            <w:lang w:val="ru-RU"/>
          </w:rPr>
          <w:t>.</w:t>
        </w:r>
        <w:r w:rsidRPr="004916AA">
          <w:rPr>
            <w:rStyle w:val="Hyperlink"/>
            <w:sz w:val="20"/>
            <w:szCs w:val="20"/>
            <w:lang w:val="en-US"/>
          </w:rPr>
          <w:t>capital</w:t>
        </w:r>
        <w:r w:rsidRPr="006E235D">
          <w:rPr>
            <w:rStyle w:val="Hyperlink"/>
            <w:sz w:val="20"/>
            <w:szCs w:val="20"/>
            <w:lang w:val="ru-RU"/>
          </w:rPr>
          <w:t>.</w:t>
        </w:r>
        <w:proofErr w:type="spellStart"/>
        <w:r w:rsidRPr="004916AA">
          <w:rPr>
            <w:rStyle w:val="Hyperlink"/>
            <w:sz w:val="20"/>
            <w:szCs w:val="20"/>
            <w:lang w:val="en-US"/>
          </w:rPr>
          <w:t>bg</w:t>
        </w:r>
        <w:proofErr w:type="spellEnd"/>
      </w:hyperlink>
      <w:r w:rsidRPr="006E235D">
        <w:rPr>
          <w:sz w:val="20"/>
          <w:szCs w:val="20"/>
          <w:lang w:val="ru-RU"/>
        </w:rPr>
        <w:t xml:space="preserve">, </w:t>
      </w:r>
      <w:r w:rsidRPr="004916AA">
        <w:rPr>
          <w:sz w:val="20"/>
          <w:szCs w:val="20"/>
        </w:rPr>
        <w:t>11 януари 2019 г.</w:t>
      </w:r>
    </w:p>
    <w:p w:rsidR="00DE5222" w:rsidRDefault="00DE5222" w:rsidP="00DE5222">
      <w:pPr>
        <w:pStyle w:val="FootnoteText"/>
      </w:pPr>
    </w:p>
  </w:footnote>
  <w:footnote w:id="27">
    <w:p w:rsidR="00DE5222" w:rsidRPr="00765441" w:rsidRDefault="00DE5222" w:rsidP="00DE5222">
      <w:pPr>
        <w:spacing w:line="360" w:lineRule="auto"/>
        <w:jc w:val="both"/>
      </w:pPr>
      <w:r>
        <w:rPr>
          <w:rStyle w:val="FootnoteReference"/>
        </w:rPr>
        <w:footnoteRef/>
      </w:r>
      <w:r>
        <w:t xml:space="preserve"> </w:t>
      </w:r>
      <w:proofErr w:type="spellStart"/>
      <w:r w:rsidRPr="004916AA">
        <w:rPr>
          <w:sz w:val="20"/>
          <w:szCs w:val="20"/>
        </w:rPr>
        <w:t>Цачевски</w:t>
      </w:r>
      <w:proofErr w:type="spellEnd"/>
      <w:r w:rsidRPr="004916AA">
        <w:rPr>
          <w:sz w:val="20"/>
          <w:szCs w:val="20"/>
        </w:rPr>
        <w:t xml:space="preserve">, Венелин., </w:t>
      </w:r>
      <w:proofErr w:type="spellStart"/>
      <w:r w:rsidRPr="004916AA">
        <w:rPr>
          <w:sz w:val="20"/>
          <w:szCs w:val="20"/>
        </w:rPr>
        <w:t>цит</w:t>
      </w:r>
      <w:proofErr w:type="spellEnd"/>
      <w:r w:rsidRPr="004916AA">
        <w:rPr>
          <w:sz w:val="20"/>
          <w:szCs w:val="20"/>
        </w:rPr>
        <w:t xml:space="preserve">. </w:t>
      </w:r>
      <w:proofErr w:type="spellStart"/>
      <w:r w:rsidRPr="004916AA">
        <w:rPr>
          <w:sz w:val="20"/>
          <w:szCs w:val="20"/>
        </w:rPr>
        <w:t>съч</w:t>
      </w:r>
      <w:proofErr w:type="spellEnd"/>
      <w:r w:rsidRPr="004916AA">
        <w:rPr>
          <w:sz w:val="20"/>
          <w:szCs w:val="20"/>
        </w:rPr>
        <w:t>., стр.75</w:t>
      </w:r>
    </w:p>
  </w:footnote>
  <w:footnote w:id="28">
    <w:p w:rsidR="00DE5222" w:rsidRPr="00765441" w:rsidRDefault="00DE5222" w:rsidP="00DE5222">
      <w:pPr>
        <w:pStyle w:val="FootnoteText"/>
      </w:pPr>
      <w:r>
        <w:rPr>
          <w:rStyle w:val="FootnoteReference"/>
        </w:rPr>
        <w:footnoteRef/>
      </w:r>
      <w:r>
        <w:t xml:space="preserve"> </w:t>
      </w:r>
      <w:r w:rsidRPr="006E235D">
        <w:rPr>
          <w:lang w:val="ru-RU"/>
        </w:rPr>
        <w:t xml:space="preserve"> </w:t>
      </w:r>
      <w:r>
        <w:t xml:space="preserve">Арабаджиева, </w:t>
      </w:r>
      <w:proofErr w:type="spellStart"/>
      <w:r>
        <w:t>Марианка</w:t>
      </w:r>
      <w:proofErr w:type="spellEnd"/>
      <w:r>
        <w:t>. Компанията за осъществяване на Йонийско-Адриатическия газопровод (</w:t>
      </w:r>
      <w:r>
        <w:rPr>
          <w:lang w:val="en-US"/>
        </w:rPr>
        <w:t>IAP</w:t>
      </w:r>
      <w:r w:rsidRPr="006E235D">
        <w:rPr>
          <w:lang w:val="ru-RU"/>
        </w:rPr>
        <w:t>)</w:t>
      </w:r>
      <w:r w:rsidRPr="001F5661">
        <w:t xml:space="preserve"> </w:t>
      </w:r>
      <w:r>
        <w:t xml:space="preserve">ще бъде създадена в края на месец май, </w:t>
      </w:r>
      <w:r w:rsidRPr="006E235D">
        <w:rPr>
          <w:lang w:val="ru-RU"/>
        </w:rPr>
        <w:t>3</w:t>
      </w:r>
      <w:r>
        <w:rPr>
          <w:lang w:val="en-US"/>
        </w:rPr>
        <w:t>e</w:t>
      </w:r>
      <w:r w:rsidRPr="006E235D">
        <w:rPr>
          <w:lang w:val="ru-RU"/>
        </w:rPr>
        <w:t>-</w:t>
      </w:r>
      <w:r>
        <w:rPr>
          <w:lang w:val="en-US"/>
        </w:rPr>
        <w:t>news</w:t>
      </w:r>
      <w:r w:rsidRPr="006E235D">
        <w:rPr>
          <w:lang w:val="ru-RU"/>
        </w:rPr>
        <w:t>-</w:t>
      </w:r>
      <w:r>
        <w:rPr>
          <w:lang w:val="en-US"/>
        </w:rPr>
        <w:t>net</w:t>
      </w:r>
      <w:r w:rsidRPr="006E235D">
        <w:rPr>
          <w:lang w:val="ru-RU"/>
        </w:rPr>
        <w:t xml:space="preserve">,15 </w:t>
      </w:r>
      <w:r>
        <w:t>април 2019 г.</w:t>
      </w:r>
    </w:p>
  </w:footnote>
  <w:footnote w:id="29">
    <w:p w:rsidR="00DE5222" w:rsidRDefault="00DE5222" w:rsidP="00DE5222">
      <w:pPr>
        <w:pStyle w:val="FootnoteText"/>
      </w:pPr>
      <w:r>
        <w:rPr>
          <w:rStyle w:val="FootnoteReference"/>
        </w:rPr>
        <w:footnoteRef/>
      </w:r>
      <w:r>
        <w:t xml:space="preserve"> </w:t>
      </w:r>
      <w:proofErr w:type="spellStart"/>
      <w:r>
        <w:t>Катона</w:t>
      </w:r>
      <w:proofErr w:type="spellEnd"/>
      <w:r>
        <w:t xml:space="preserve">, </w:t>
      </w:r>
      <w:proofErr w:type="spellStart"/>
      <w:r>
        <w:t>Вктор</w:t>
      </w:r>
      <w:proofErr w:type="spellEnd"/>
      <w:r>
        <w:t>. Проблемите на Черноморския енергиен транзит. сп. Геополитика, бр. 2/2018г., стр.156</w:t>
      </w:r>
    </w:p>
  </w:footnote>
  <w:footnote w:id="30">
    <w:p w:rsidR="00DE5222" w:rsidRPr="006E235D" w:rsidRDefault="00DE5222" w:rsidP="00DE5222">
      <w:pPr>
        <w:spacing w:line="360" w:lineRule="auto"/>
        <w:jc w:val="both"/>
        <w:rPr>
          <w:sz w:val="20"/>
          <w:szCs w:val="20"/>
          <w:lang w:val="ru-RU"/>
        </w:rPr>
      </w:pPr>
      <w:r>
        <w:rPr>
          <w:rStyle w:val="FootnoteReference"/>
        </w:rPr>
        <w:footnoteRef/>
      </w:r>
      <w:r>
        <w:t xml:space="preserve"> </w:t>
      </w:r>
      <w:r w:rsidRPr="00DB1D79">
        <w:rPr>
          <w:sz w:val="20"/>
          <w:szCs w:val="20"/>
        </w:rPr>
        <w:t>Илиева, Н.</w:t>
      </w:r>
      <w:r w:rsidRPr="006E235D">
        <w:rPr>
          <w:sz w:val="20"/>
          <w:szCs w:val="20"/>
          <w:lang w:val="ru-RU"/>
        </w:rPr>
        <w:t xml:space="preserve"> </w:t>
      </w:r>
      <w:r w:rsidRPr="00DB1D79">
        <w:rPr>
          <w:sz w:val="20"/>
          <w:szCs w:val="20"/>
        </w:rPr>
        <w:t xml:space="preserve">Въведоха в експлоатация </w:t>
      </w:r>
      <w:proofErr w:type="spellStart"/>
      <w:r w:rsidRPr="00DB1D79">
        <w:rPr>
          <w:sz w:val="20"/>
          <w:szCs w:val="20"/>
        </w:rPr>
        <w:t>Трансанадолския</w:t>
      </w:r>
      <w:proofErr w:type="spellEnd"/>
      <w:r w:rsidRPr="00DB1D79">
        <w:rPr>
          <w:sz w:val="20"/>
          <w:szCs w:val="20"/>
        </w:rPr>
        <w:t xml:space="preserve"> газопровод </w:t>
      </w:r>
      <w:r w:rsidRPr="00DB1D79">
        <w:rPr>
          <w:sz w:val="20"/>
          <w:szCs w:val="20"/>
          <w:lang w:val="en-US"/>
        </w:rPr>
        <w:t>TANAP</w:t>
      </w:r>
      <w:r w:rsidRPr="006E235D">
        <w:rPr>
          <w:sz w:val="20"/>
          <w:szCs w:val="20"/>
          <w:lang w:val="ru-RU"/>
        </w:rPr>
        <w:t>, 12.06.2018</w:t>
      </w:r>
      <w:r w:rsidRPr="00DB1D79">
        <w:rPr>
          <w:sz w:val="20"/>
          <w:szCs w:val="20"/>
        </w:rPr>
        <w:t xml:space="preserve"> г.</w:t>
      </w:r>
      <w:r w:rsidRPr="006E235D">
        <w:rPr>
          <w:sz w:val="20"/>
          <w:szCs w:val="20"/>
          <w:lang w:val="ru-RU"/>
        </w:rPr>
        <w:t xml:space="preserve">, </w:t>
      </w:r>
      <w:r w:rsidR="00C023DE">
        <w:rPr>
          <w:rStyle w:val="Hyperlink"/>
          <w:sz w:val="20"/>
          <w:szCs w:val="20"/>
          <w:lang w:val="en-US"/>
        </w:rPr>
        <w:fldChar w:fldCharType="begin"/>
      </w:r>
      <w:r w:rsidR="00C023DE" w:rsidRPr="006E235D">
        <w:rPr>
          <w:rStyle w:val="Hyperlink"/>
          <w:sz w:val="20"/>
          <w:szCs w:val="20"/>
          <w:lang w:val="ru-RU"/>
        </w:rPr>
        <w:instrText xml:space="preserve"> </w:instrText>
      </w:r>
      <w:r w:rsidR="00C023DE">
        <w:rPr>
          <w:rStyle w:val="Hyperlink"/>
          <w:sz w:val="20"/>
          <w:szCs w:val="20"/>
          <w:lang w:val="en-US"/>
        </w:rPr>
        <w:instrText>HYPERLINK</w:instrText>
      </w:r>
      <w:r w:rsidR="00C023DE" w:rsidRPr="006E235D">
        <w:rPr>
          <w:rStyle w:val="Hyperlink"/>
          <w:sz w:val="20"/>
          <w:szCs w:val="20"/>
          <w:lang w:val="ru-RU"/>
        </w:rPr>
        <w:instrText xml:space="preserve"> "</w:instrText>
      </w:r>
      <w:r w:rsidR="00C023DE">
        <w:rPr>
          <w:rStyle w:val="Hyperlink"/>
          <w:sz w:val="20"/>
          <w:szCs w:val="20"/>
          <w:lang w:val="en-US"/>
        </w:rPr>
        <w:instrText>http</w:instrText>
      </w:r>
      <w:r w:rsidR="00C023DE" w:rsidRPr="006E235D">
        <w:rPr>
          <w:rStyle w:val="Hyperlink"/>
          <w:sz w:val="20"/>
          <w:szCs w:val="20"/>
          <w:lang w:val="ru-RU"/>
        </w:rPr>
        <w:instrText>://</w:instrText>
      </w:r>
      <w:r w:rsidR="00C023DE">
        <w:rPr>
          <w:rStyle w:val="Hyperlink"/>
          <w:sz w:val="20"/>
          <w:szCs w:val="20"/>
          <w:lang w:val="en-US"/>
        </w:rPr>
        <w:instrText>www</w:instrText>
      </w:r>
      <w:r w:rsidR="00C023DE" w:rsidRPr="006E235D">
        <w:rPr>
          <w:rStyle w:val="Hyperlink"/>
          <w:sz w:val="20"/>
          <w:szCs w:val="20"/>
          <w:lang w:val="ru-RU"/>
        </w:rPr>
        <w:instrText>.</w:instrText>
      </w:r>
      <w:r w:rsidR="00C023DE">
        <w:rPr>
          <w:rStyle w:val="Hyperlink"/>
          <w:sz w:val="20"/>
          <w:szCs w:val="20"/>
          <w:lang w:val="en-US"/>
        </w:rPr>
        <w:instrText>tvevropa</w:instrText>
      </w:r>
      <w:r w:rsidR="00C023DE" w:rsidRPr="006E235D">
        <w:rPr>
          <w:rStyle w:val="Hyperlink"/>
          <w:sz w:val="20"/>
          <w:szCs w:val="20"/>
          <w:lang w:val="ru-RU"/>
        </w:rPr>
        <w:instrText>.</w:instrText>
      </w:r>
      <w:r w:rsidR="00C023DE">
        <w:rPr>
          <w:rStyle w:val="Hyperlink"/>
          <w:sz w:val="20"/>
          <w:szCs w:val="20"/>
          <w:lang w:val="en-US"/>
        </w:rPr>
        <w:instrText>com</w:instrText>
      </w:r>
      <w:r w:rsidR="00C023DE" w:rsidRPr="006E235D">
        <w:rPr>
          <w:rStyle w:val="Hyperlink"/>
          <w:sz w:val="20"/>
          <w:szCs w:val="20"/>
          <w:lang w:val="ru-RU"/>
        </w:rPr>
        <w:instrText xml:space="preserve">,12.06.2018" </w:instrText>
      </w:r>
      <w:r w:rsidR="00C023DE">
        <w:rPr>
          <w:rStyle w:val="Hyperlink"/>
          <w:sz w:val="20"/>
          <w:szCs w:val="20"/>
          <w:lang w:val="en-US"/>
        </w:rPr>
        <w:fldChar w:fldCharType="separate"/>
      </w:r>
      <w:r w:rsidRPr="00DB1D79">
        <w:rPr>
          <w:rStyle w:val="Hyperlink"/>
          <w:sz w:val="20"/>
          <w:szCs w:val="20"/>
          <w:lang w:val="en-US"/>
        </w:rPr>
        <w:t>www</w:t>
      </w:r>
      <w:r w:rsidRPr="006E235D">
        <w:rPr>
          <w:rStyle w:val="Hyperlink"/>
          <w:sz w:val="20"/>
          <w:szCs w:val="20"/>
          <w:lang w:val="ru-RU"/>
        </w:rPr>
        <w:t>.</w:t>
      </w:r>
      <w:proofErr w:type="spellStart"/>
      <w:r w:rsidRPr="00DB1D79">
        <w:rPr>
          <w:rStyle w:val="Hyperlink"/>
          <w:sz w:val="20"/>
          <w:szCs w:val="20"/>
          <w:lang w:val="en-US"/>
        </w:rPr>
        <w:t>tvevropa</w:t>
      </w:r>
      <w:proofErr w:type="spellEnd"/>
      <w:r w:rsidRPr="006E235D">
        <w:rPr>
          <w:rStyle w:val="Hyperlink"/>
          <w:sz w:val="20"/>
          <w:szCs w:val="20"/>
          <w:lang w:val="ru-RU"/>
        </w:rPr>
        <w:t>.</w:t>
      </w:r>
      <w:r w:rsidRPr="00DB1D79">
        <w:rPr>
          <w:rStyle w:val="Hyperlink"/>
          <w:sz w:val="20"/>
          <w:szCs w:val="20"/>
          <w:lang w:val="en-US"/>
        </w:rPr>
        <w:t>com</w:t>
      </w:r>
      <w:r w:rsidRPr="006E235D">
        <w:rPr>
          <w:rStyle w:val="Hyperlink"/>
          <w:sz w:val="20"/>
          <w:szCs w:val="20"/>
          <w:lang w:val="ru-RU"/>
        </w:rPr>
        <w:t>,12.06.2018</w:t>
      </w:r>
      <w:r w:rsidR="00C023DE">
        <w:rPr>
          <w:rStyle w:val="Hyperlink"/>
          <w:sz w:val="20"/>
          <w:szCs w:val="20"/>
          <w:lang w:val="en-US"/>
        </w:rPr>
        <w:fldChar w:fldCharType="end"/>
      </w:r>
      <w:r w:rsidRPr="00DB1D79">
        <w:rPr>
          <w:sz w:val="20"/>
          <w:szCs w:val="20"/>
        </w:rPr>
        <w:t xml:space="preserve"> г. </w:t>
      </w:r>
    </w:p>
    <w:p w:rsidR="00DE5222" w:rsidRDefault="00DE5222" w:rsidP="00DE5222">
      <w:pPr>
        <w:pStyle w:val="FootnoteText"/>
      </w:pPr>
    </w:p>
  </w:footnote>
  <w:footnote w:id="31">
    <w:p w:rsidR="00DE5222" w:rsidRDefault="00DE5222" w:rsidP="00DE5222">
      <w:pPr>
        <w:spacing w:line="360" w:lineRule="auto"/>
        <w:jc w:val="both"/>
      </w:pPr>
      <w:r>
        <w:rPr>
          <w:rStyle w:val="FootnoteReference"/>
        </w:rPr>
        <w:footnoteRef/>
      </w:r>
      <w:r>
        <w:t xml:space="preserve"> </w:t>
      </w:r>
      <w:proofErr w:type="spellStart"/>
      <w:r w:rsidRPr="00DB1D79">
        <w:rPr>
          <w:sz w:val="20"/>
          <w:szCs w:val="20"/>
        </w:rPr>
        <w:t>Катона</w:t>
      </w:r>
      <w:proofErr w:type="spellEnd"/>
      <w:r w:rsidRPr="00DB1D79">
        <w:rPr>
          <w:sz w:val="20"/>
          <w:szCs w:val="20"/>
        </w:rPr>
        <w:t xml:space="preserve">, Виктор., </w:t>
      </w:r>
      <w:proofErr w:type="spellStart"/>
      <w:r w:rsidRPr="00DB1D79">
        <w:rPr>
          <w:sz w:val="20"/>
          <w:szCs w:val="20"/>
        </w:rPr>
        <w:t>цит.съч</w:t>
      </w:r>
      <w:proofErr w:type="spellEnd"/>
      <w:r w:rsidRPr="00DB1D79">
        <w:rPr>
          <w:sz w:val="20"/>
          <w:szCs w:val="20"/>
        </w:rPr>
        <w:t>., стр. 155</w:t>
      </w:r>
    </w:p>
    <w:p w:rsidR="00DE5222" w:rsidRDefault="00DE5222" w:rsidP="00DE5222">
      <w:pPr>
        <w:pStyle w:val="FootnoteText"/>
      </w:pPr>
    </w:p>
  </w:footnote>
  <w:footnote w:id="32">
    <w:p w:rsidR="00DE5222" w:rsidRPr="00DB1D79" w:rsidRDefault="00DE5222" w:rsidP="00DE5222">
      <w:pPr>
        <w:pStyle w:val="FootnoteText"/>
      </w:pPr>
      <w:r>
        <w:rPr>
          <w:rStyle w:val="FootnoteReference"/>
        </w:rPr>
        <w:footnoteRef/>
      </w:r>
      <w:r>
        <w:t xml:space="preserve"> </w:t>
      </w:r>
      <w:proofErr w:type="spellStart"/>
      <w:r w:rsidRPr="00DB1D79">
        <w:t>Катона</w:t>
      </w:r>
      <w:proofErr w:type="spellEnd"/>
      <w:r w:rsidRPr="00DB1D79">
        <w:t xml:space="preserve">, Виктор. </w:t>
      </w:r>
      <w:proofErr w:type="spellStart"/>
      <w:r w:rsidRPr="00DB1D79">
        <w:t>Цит.съч</w:t>
      </w:r>
      <w:proofErr w:type="spellEnd"/>
      <w:r w:rsidRPr="00DB1D79">
        <w:t>., стр. 155</w:t>
      </w:r>
    </w:p>
  </w:footnote>
  <w:footnote w:id="33">
    <w:p w:rsidR="00DE5222" w:rsidRPr="007D306D" w:rsidRDefault="00DE5222" w:rsidP="00DE5222">
      <w:pPr>
        <w:spacing w:line="360" w:lineRule="auto"/>
        <w:jc w:val="both"/>
        <w:rPr>
          <w:rFonts w:asciiTheme="minorHAnsi" w:hAnsiTheme="minorHAnsi"/>
          <w:sz w:val="18"/>
          <w:szCs w:val="18"/>
        </w:rPr>
      </w:pPr>
      <w:r w:rsidRPr="007D306D">
        <w:rPr>
          <w:rStyle w:val="FootnoteReference"/>
          <w:rFonts w:asciiTheme="minorHAnsi" w:hAnsiTheme="minorHAnsi"/>
          <w:sz w:val="20"/>
          <w:szCs w:val="20"/>
        </w:rPr>
        <w:footnoteRef/>
      </w:r>
      <w:r w:rsidRPr="007D306D">
        <w:rPr>
          <w:rFonts w:asciiTheme="minorHAnsi" w:hAnsiTheme="minorHAnsi"/>
          <w:sz w:val="20"/>
          <w:szCs w:val="20"/>
        </w:rPr>
        <w:t xml:space="preserve"> </w:t>
      </w:r>
      <w:r w:rsidRPr="007D306D">
        <w:rPr>
          <w:rFonts w:asciiTheme="minorHAnsi" w:hAnsiTheme="minorHAnsi"/>
          <w:sz w:val="20"/>
          <w:szCs w:val="20"/>
        </w:rPr>
        <w:t xml:space="preserve">Димитров, Илия. </w:t>
      </w:r>
      <w:r w:rsidRPr="006E235D">
        <w:rPr>
          <w:rFonts w:asciiTheme="minorHAnsi" w:hAnsiTheme="minorHAnsi"/>
          <w:sz w:val="20"/>
          <w:szCs w:val="20"/>
          <w:lang w:val="ru-RU"/>
        </w:rPr>
        <w:t xml:space="preserve"> </w:t>
      </w:r>
      <w:r w:rsidRPr="007D306D">
        <w:rPr>
          <w:rFonts w:asciiTheme="minorHAnsi" w:hAnsiTheme="minorHAnsi"/>
          <w:sz w:val="20"/>
          <w:szCs w:val="20"/>
        </w:rPr>
        <w:t xml:space="preserve">Газът през „Турски поток” у нас тръгва на 1 януари. </w:t>
      </w:r>
      <w:r w:rsidRPr="007D306D">
        <w:rPr>
          <w:rFonts w:asciiTheme="minorHAnsi" w:hAnsiTheme="minorHAnsi"/>
          <w:sz w:val="20"/>
          <w:szCs w:val="20"/>
          <w:lang w:val="en-US"/>
        </w:rPr>
        <w:t>www</w:t>
      </w:r>
      <w:r w:rsidRPr="006E235D">
        <w:rPr>
          <w:rFonts w:asciiTheme="minorHAnsi" w:hAnsiTheme="minorHAnsi"/>
          <w:sz w:val="20"/>
          <w:szCs w:val="20"/>
          <w:lang w:val="ru-RU"/>
        </w:rPr>
        <w:t>.</w:t>
      </w:r>
      <w:proofErr w:type="spellStart"/>
      <w:r w:rsidRPr="007D306D">
        <w:rPr>
          <w:rFonts w:asciiTheme="minorHAnsi" w:hAnsiTheme="minorHAnsi"/>
          <w:sz w:val="20"/>
          <w:szCs w:val="20"/>
          <w:lang w:val="en-US"/>
        </w:rPr>
        <w:t>standartnews</w:t>
      </w:r>
      <w:proofErr w:type="spellEnd"/>
      <w:r w:rsidRPr="006E235D">
        <w:rPr>
          <w:rFonts w:asciiTheme="minorHAnsi" w:hAnsiTheme="minorHAnsi"/>
          <w:sz w:val="20"/>
          <w:szCs w:val="20"/>
          <w:lang w:val="ru-RU"/>
        </w:rPr>
        <w:t>.</w:t>
      </w:r>
      <w:r w:rsidRPr="007D306D">
        <w:rPr>
          <w:rFonts w:asciiTheme="minorHAnsi" w:hAnsiTheme="minorHAnsi"/>
          <w:sz w:val="20"/>
          <w:szCs w:val="20"/>
          <w:lang w:val="en-US"/>
        </w:rPr>
        <w:t>com</w:t>
      </w:r>
      <w:r w:rsidRPr="006E235D">
        <w:rPr>
          <w:rFonts w:asciiTheme="minorHAnsi" w:hAnsiTheme="minorHAnsi"/>
          <w:sz w:val="20"/>
          <w:szCs w:val="20"/>
          <w:lang w:val="ru-RU"/>
        </w:rPr>
        <w:t>,</w:t>
      </w:r>
      <w:r w:rsidRPr="007D306D">
        <w:rPr>
          <w:rFonts w:asciiTheme="minorHAnsi" w:hAnsiTheme="minorHAnsi"/>
          <w:sz w:val="20"/>
          <w:szCs w:val="20"/>
        </w:rPr>
        <w:t xml:space="preserve"> 18 септември 2019</w:t>
      </w:r>
      <w:r w:rsidRPr="007D306D">
        <w:rPr>
          <w:rFonts w:asciiTheme="minorHAnsi" w:hAnsiTheme="minorHAnsi"/>
          <w:sz w:val="18"/>
          <w:szCs w:val="18"/>
        </w:rPr>
        <w:t xml:space="preserve"> г.</w:t>
      </w:r>
    </w:p>
  </w:footnote>
  <w:footnote w:id="34">
    <w:p w:rsidR="00DE5222" w:rsidRPr="00E82BB2" w:rsidRDefault="00DE5222" w:rsidP="00DE5222">
      <w:pPr>
        <w:pStyle w:val="FootnoteText"/>
      </w:pPr>
      <w:r w:rsidRPr="007D306D">
        <w:rPr>
          <w:rStyle w:val="FootnoteReference"/>
          <w:rFonts w:asciiTheme="minorHAnsi" w:hAnsiTheme="minorHAnsi"/>
        </w:rPr>
        <w:footnoteRef/>
      </w:r>
      <w:r w:rsidRPr="007D306D">
        <w:rPr>
          <w:rFonts w:asciiTheme="minorHAnsi" w:hAnsiTheme="minorHAnsi"/>
        </w:rPr>
        <w:t xml:space="preserve"> </w:t>
      </w:r>
      <w:r w:rsidRPr="007D306D">
        <w:rPr>
          <w:rFonts w:asciiTheme="minorHAnsi" w:hAnsiTheme="minorHAnsi"/>
        </w:rPr>
        <w:t>Асоциация на индустриалния капитал в България (АИКБ). Българска стопанска камара (БСК).</w:t>
      </w:r>
      <w:r w:rsidRPr="006E235D">
        <w:rPr>
          <w:rFonts w:asciiTheme="minorHAnsi" w:hAnsiTheme="minorHAnsi"/>
          <w:lang w:val="ru-RU"/>
        </w:rPr>
        <w:t xml:space="preserve"> </w:t>
      </w:r>
      <w:r w:rsidRPr="007D306D">
        <w:rPr>
          <w:rFonts w:asciiTheme="minorHAnsi" w:hAnsiTheme="minorHAnsi"/>
        </w:rPr>
        <w:t xml:space="preserve"> Конфедерация на работодателите и индустриалците в България (КРИБ). Големият бизнес иска включването на България в „Бял поток”, </w:t>
      </w:r>
      <w:r w:rsidRPr="007D306D">
        <w:rPr>
          <w:rFonts w:asciiTheme="minorHAnsi" w:hAnsiTheme="minorHAnsi"/>
          <w:lang w:val="en-US"/>
        </w:rPr>
        <w:t>www</w:t>
      </w:r>
      <w:r w:rsidRPr="006E235D">
        <w:rPr>
          <w:rFonts w:asciiTheme="minorHAnsi" w:hAnsiTheme="minorHAnsi"/>
          <w:lang w:val="ru-RU"/>
        </w:rPr>
        <w:t>.</w:t>
      </w:r>
      <w:proofErr w:type="spellStart"/>
      <w:r w:rsidRPr="007D306D">
        <w:rPr>
          <w:rFonts w:asciiTheme="minorHAnsi" w:hAnsiTheme="minorHAnsi"/>
          <w:lang w:val="en-US"/>
        </w:rPr>
        <w:t>clubz</w:t>
      </w:r>
      <w:proofErr w:type="spellEnd"/>
      <w:r w:rsidRPr="006E235D">
        <w:rPr>
          <w:rFonts w:asciiTheme="minorHAnsi" w:hAnsiTheme="minorHAnsi"/>
          <w:lang w:val="ru-RU"/>
        </w:rPr>
        <w:t>.</w:t>
      </w:r>
      <w:proofErr w:type="spellStart"/>
      <w:r w:rsidRPr="007D306D">
        <w:rPr>
          <w:rFonts w:asciiTheme="minorHAnsi" w:hAnsiTheme="minorHAnsi"/>
          <w:lang w:val="en-US"/>
        </w:rPr>
        <w:t>bg</w:t>
      </w:r>
      <w:proofErr w:type="spellEnd"/>
      <w:r w:rsidRPr="006E235D">
        <w:rPr>
          <w:rFonts w:asciiTheme="minorHAnsi" w:hAnsiTheme="minorHAnsi"/>
          <w:lang w:val="ru-RU"/>
        </w:rPr>
        <w:t>,16.02.2018</w:t>
      </w:r>
      <w:r w:rsidRPr="007D306D">
        <w:rPr>
          <w:rFonts w:asciiTheme="minorHAnsi" w:hAnsiTheme="minorHAnsi"/>
        </w:rPr>
        <w:t>г.</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222"/>
    <w:rsid w:val="000E3E0E"/>
    <w:rsid w:val="0028346D"/>
    <w:rsid w:val="002D0004"/>
    <w:rsid w:val="002E5C59"/>
    <w:rsid w:val="00467253"/>
    <w:rsid w:val="006E235D"/>
    <w:rsid w:val="007D306D"/>
    <w:rsid w:val="008C5583"/>
    <w:rsid w:val="009255FA"/>
    <w:rsid w:val="0093733A"/>
    <w:rsid w:val="00AA0F0C"/>
    <w:rsid w:val="00AE3822"/>
    <w:rsid w:val="00C023DE"/>
    <w:rsid w:val="00C16D51"/>
    <w:rsid w:val="00D260B5"/>
    <w:rsid w:val="00DE5222"/>
    <w:rsid w:val="00E87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D58827-B528-4D47-A6F3-466FA4796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222"/>
    <w:pPr>
      <w:spacing w:after="0" w:line="240" w:lineRule="auto"/>
    </w:pPr>
    <w:rPr>
      <w:rFonts w:ascii="Times New Roman" w:eastAsia="Times New Roman" w:hAnsi="Times New Roman" w:cs="Times New Roman"/>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5222"/>
    <w:rPr>
      <w:color w:val="0000FF" w:themeColor="hyperlink"/>
      <w:u w:val="single"/>
    </w:rPr>
  </w:style>
  <w:style w:type="paragraph" w:styleId="FootnoteText">
    <w:name w:val="footnote text"/>
    <w:basedOn w:val="Normal"/>
    <w:link w:val="FootnoteTextChar"/>
    <w:uiPriority w:val="99"/>
    <w:semiHidden/>
    <w:unhideWhenUsed/>
    <w:rsid w:val="00DE5222"/>
    <w:rPr>
      <w:sz w:val="20"/>
      <w:szCs w:val="20"/>
    </w:rPr>
  </w:style>
  <w:style w:type="character" w:customStyle="1" w:styleId="FootnoteTextChar">
    <w:name w:val="Footnote Text Char"/>
    <w:basedOn w:val="DefaultParagraphFont"/>
    <w:link w:val="FootnoteText"/>
    <w:uiPriority w:val="99"/>
    <w:semiHidden/>
    <w:rsid w:val="00DE5222"/>
    <w:rPr>
      <w:rFonts w:ascii="Times New Roman" w:eastAsia="Times New Roman" w:hAnsi="Times New Roman" w:cs="Times New Roman"/>
      <w:sz w:val="20"/>
      <w:szCs w:val="20"/>
      <w:lang w:val="bg-BG" w:eastAsia="bg-BG"/>
    </w:rPr>
  </w:style>
  <w:style w:type="character" w:styleId="FootnoteReference">
    <w:name w:val="footnote reference"/>
    <w:basedOn w:val="DefaultParagraphFont"/>
    <w:uiPriority w:val="99"/>
    <w:semiHidden/>
    <w:unhideWhenUsed/>
    <w:rsid w:val="00DE52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geopolitica.eu" TargetMode="External"/><Relationship Id="rId7" Type="http://schemas.openxmlformats.org/officeDocument/2006/relationships/hyperlink" Target="http://www.capital.bg" TargetMode="External"/><Relationship Id="rId2" Type="http://schemas.openxmlformats.org/officeDocument/2006/relationships/hyperlink" Target="http://www.3e-news.net" TargetMode="External"/><Relationship Id="rId1" Type="http://schemas.openxmlformats.org/officeDocument/2006/relationships/hyperlink" Target="https://geopolitica.eu" TargetMode="External"/><Relationship Id="rId6" Type="http://schemas.openxmlformats.org/officeDocument/2006/relationships/hyperlink" Target="https://geopolitica.eu" TargetMode="External"/><Relationship Id="rId5" Type="http://schemas.openxmlformats.org/officeDocument/2006/relationships/hyperlink" Target="https://geopolitica.eu" TargetMode="External"/><Relationship Id="rId4" Type="http://schemas.openxmlformats.org/officeDocument/2006/relationships/hyperlink" Target="https://geopolitic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051B5-0918-44CA-A5F4-106ED60EF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9484</Words>
  <Characters>54059</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 Tsekova</dc:creator>
  <cp:lastModifiedBy>Jordanbo</cp:lastModifiedBy>
  <cp:revision>2</cp:revision>
  <dcterms:created xsi:type="dcterms:W3CDTF">2020-02-26T06:56:00Z</dcterms:created>
  <dcterms:modified xsi:type="dcterms:W3CDTF">2020-02-26T06:56:00Z</dcterms:modified>
</cp:coreProperties>
</file>